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4A0" w:firstRow="1" w:lastRow="0" w:firstColumn="1" w:lastColumn="0" w:noHBand="0" w:noVBand="1"/>
      </w:tblPr>
      <w:tblGrid>
        <w:gridCol w:w="2282"/>
        <w:gridCol w:w="5801"/>
        <w:gridCol w:w="1277"/>
      </w:tblGrid>
      <w:tr w:rsidR="00615522" w14:paraId="1D28E2A8" w14:textId="77777777" w:rsidTr="005B7C76">
        <w:trPr>
          <w:jc w:val="center"/>
        </w:trPr>
        <w:tc>
          <w:tcPr>
            <w:tcW w:w="1219" w:type="pct"/>
          </w:tcPr>
          <w:p w14:paraId="46E54585" w14:textId="77777777" w:rsidR="00615522" w:rsidRDefault="00615522" w:rsidP="00FE5FE5">
            <w:pPr>
              <w:pStyle w:val="Header"/>
              <w:tabs>
                <w:tab w:val="clear" w:pos="9360"/>
                <w:tab w:val="left" w:pos="5785"/>
              </w:tabs>
              <w:jc w:val="both"/>
            </w:pPr>
            <w:r w:rsidRPr="00247733">
              <w:rPr>
                <w:noProof/>
                <w:lang w:val="en-MY" w:eastAsia="en-MY"/>
              </w:rPr>
              <w:drawing>
                <wp:inline distT="0" distB="0" distL="0" distR="0" wp14:anchorId="2EA9747B" wp14:editId="35E65AB1">
                  <wp:extent cx="1294646" cy="759768"/>
                  <wp:effectExtent l="0" t="0" r="1270" b="0"/>
                  <wp:docPr id="4" name="Picture 4" descr="C:\Users\indra\Pictures\talenta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ndra\Pictures\talentaP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9690" cy="768597"/>
                          </a:xfrm>
                          <a:prstGeom prst="rect">
                            <a:avLst/>
                          </a:prstGeom>
                          <a:noFill/>
                          <a:ln>
                            <a:noFill/>
                          </a:ln>
                        </pic:spPr>
                      </pic:pic>
                    </a:graphicData>
                  </a:graphic>
                </wp:inline>
              </w:drawing>
            </w:r>
          </w:p>
        </w:tc>
        <w:tc>
          <w:tcPr>
            <w:tcW w:w="3099" w:type="pct"/>
            <w:shd w:val="clear" w:color="auto" w:fill="DEEAF6" w:themeFill="accent5" w:themeFillTint="33"/>
            <w:vAlign w:val="center"/>
          </w:tcPr>
          <w:p w14:paraId="64A8CAD8" w14:textId="77777777" w:rsidR="00615522" w:rsidRPr="00C94BA6" w:rsidRDefault="00205965" w:rsidP="00FE5FE5">
            <w:pPr>
              <w:pStyle w:val="Header"/>
              <w:tabs>
                <w:tab w:val="clear" w:pos="4680"/>
                <w:tab w:val="clear" w:pos="9360"/>
                <w:tab w:val="right" w:pos="6872"/>
              </w:tabs>
              <w:jc w:val="both"/>
              <w:rPr>
                <w:b/>
                <w:bCs/>
                <w:sz w:val="52"/>
                <w:szCs w:val="32"/>
              </w:rPr>
            </w:pPr>
            <w:proofErr w:type="spellStart"/>
            <w:r>
              <w:rPr>
                <w:b/>
                <w:bCs/>
                <w:sz w:val="32"/>
                <w:szCs w:val="32"/>
              </w:rPr>
              <w:t>Jurnal</w:t>
            </w:r>
            <w:proofErr w:type="spellEnd"/>
            <w:r>
              <w:rPr>
                <w:b/>
                <w:bCs/>
                <w:sz w:val="32"/>
                <w:szCs w:val="32"/>
              </w:rPr>
              <w:t xml:space="preserve"> </w:t>
            </w:r>
            <w:proofErr w:type="spellStart"/>
            <w:r>
              <w:rPr>
                <w:b/>
                <w:bCs/>
                <w:sz w:val="32"/>
                <w:szCs w:val="32"/>
              </w:rPr>
              <w:t>Intervensi</w:t>
            </w:r>
            <w:proofErr w:type="spellEnd"/>
            <w:r>
              <w:rPr>
                <w:b/>
                <w:bCs/>
                <w:sz w:val="32"/>
                <w:szCs w:val="32"/>
              </w:rPr>
              <w:t xml:space="preserve"> Sosial (JINS)</w:t>
            </w:r>
          </w:p>
          <w:p w14:paraId="3A7A9DE8" w14:textId="77777777" w:rsidR="00615522" w:rsidRPr="00205965" w:rsidRDefault="00615522" w:rsidP="00FE5FE5">
            <w:pPr>
              <w:pStyle w:val="Header"/>
              <w:tabs>
                <w:tab w:val="clear" w:pos="9360"/>
                <w:tab w:val="left" w:pos="5785"/>
              </w:tabs>
              <w:jc w:val="both"/>
              <w:rPr>
                <w:rFonts w:asciiTheme="majorBidi" w:hAnsiTheme="majorBidi" w:cstheme="majorBidi"/>
                <w:sz w:val="18"/>
                <w:szCs w:val="18"/>
              </w:rPr>
            </w:pPr>
            <w:r w:rsidRPr="007E3CDD">
              <w:rPr>
                <w:rFonts w:asciiTheme="majorBidi" w:hAnsiTheme="majorBidi" w:cstheme="majorBidi"/>
                <w:color w:val="000000" w:themeColor="text1"/>
                <w:sz w:val="18"/>
                <w:szCs w:val="18"/>
              </w:rPr>
              <w:t xml:space="preserve">Journal homepage: </w:t>
            </w:r>
            <w:hyperlink r:id="rId8" w:history="1">
              <w:r w:rsidR="00205965" w:rsidRPr="00E257E9">
                <w:rPr>
                  <w:rStyle w:val="Hyperlink"/>
                  <w:rFonts w:asciiTheme="majorBidi" w:hAnsiTheme="majorBidi" w:cstheme="majorBidi"/>
                  <w:sz w:val="18"/>
                  <w:szCs w:val="18"/>
                </w:rPr>
                <w:t>https://talenta.usu.ac.id//is</w:t>
              </w:r>
            </w:hyperlink>
          </w:p>
        </w:tc>
        <w:tc>
          <w:tcPr>
            <w:tcW w:w="682" w:type="pct"/>
          </w:tcPr>
          <w:p w14:paraId="0D08942B" w14:textId="77777777" w:rsidR="00615522" w:rsidRDefault="00205965" w:rsidP="00FE5FE5">
            <w:pPr>
              <w:pStyle w:val="Header"/>
              <w:tabs>
                <w:tab w:val="clear" w:pos="9360"/>
                <w:tab w:val="left" w:pos="5785"/>
              </w:tabs>
              <w:jc w:val="both"/>
            </w:pPr>
            <w:r>
              <w:rPr>
                <w:rFonts w:ascii="Times New Roman" w:hAnsi="Times New Roman"/>
                <w:noProof/>
              </w:rPr>
              <w:drawing>
                <wp:inline distT="0" distB="0" distL="0" distR="0" wp14:anchorId="61320121" wp14:editId="22E6E4D9">
                  <wp:extent cx="581660" cy="821055"/>
                  <wp:effectExtent l="0" t="0" r="0" b="0"/>
                  <wp:docPr id="579694796" name="Picture 5796947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660" cy="821055"/>
                          </a:xfrm>
                          <a:prstGeom prst="rect">
                            <a:avLst/>
                          </a:prstGeom>
                          <a:noFill/>
                          <a:ln>
                            <a:noFill/>
                          </a:ln>
                        </pic:spPr>
                      </pic:pic>
                    </a:graphicData>
                  </a:graphic>
                </wp:inline>
              </w:drawing>
            </w:r>
          </w:p>
        </w:tc>
      </w:tr>
    </w:tbl>
    <w:p w14:paraId="448C00E0" w14:textId="77777777" w:rsidR="00615522" w:rsidRPr="00CC2E5E" w:rsidRDefault="00615522" w:rsidP="00FE5FE5">
      <w:pPr>
        <w:jc w:val="both"/>
      </w:pPr>
      <w:r>
        <w:rPr>
          <w:rFonts w:ascii="Times New Roman" w:eastAsia="Times New Roman" w:hAnsi="Times New Roman"/>
          <w:b/>
          <w:sz w:val="32"/>
        </w:rPr>
        <w:t>Pemberdayaan Masyarakat dalam Penanggulangan Banjir Melalui Pendekatan Partisipatif: Studi Kasus di Komplek Griya Pesona Minimalis</w:t>
      </w:r>
    </w:p>
    <w:p w14:paraId="4A0A73E8" w14:textId="77777777" w:rsidR="00615522" w:rsidRPr="00A479CC" w:rsidRDefault="00615522" w:rsidP="00FE5FE5">
      <w:pPr>
        <w:jc w:val="both"/>
      </w:pPr>
      <w:r>
        <w:rPr>
          <w:rFonts w:ascii="Times New Roman" w:eastAsia="Times New Roman" w:hAnsi="Times New Roman"/>
          <w:sz w:val="28"/>
        </w:rPr>
        <w:t>Nazla Amaliah*1, Mia Aulina Lubis2</w:t>
      </w:r>
    </w:p>
    <w:p w14:paraId="0E0D5FA7" w14:textId="77777777" w:rsidR="00615522" w:rsidRPr="00474A92" w:rsidRDefault="00615522" w:rsidP="00FE5FE5">
      <w:pPr>
        <w:jc w:val="both"/>
      </w:pPr>
      <w:r>
        <w:rPr>
          <w:rFonts w:ascii="Times New Roman" w:eastAsia="Times New Roman" w:hAnsi="Times New Roman"/>
          <w:sz w:val="22"/>
        </w:rPr>
        <w:t>1Program Studi Ilmu Kesejahteraan Sosial, Universitas Sumatera Utara, Medan, Indonesia</w:t>
      </w:r>
    </w:p>
    <w:p w14:paraId="321B5160" w14:textId="77777777" w:rsidR="00615522" w:rsidRPr="00474A92" w:rsidRDefault="00615522" w:rsidP="00FE5FE5">
      <w:pPr>
        <w:jc w:val="both"/>
      </w:pPr>
      <w:r>
        <w:rPr>
          <w:rFonts w:ascii="Times New Roman" w:eastAsia="Times New Roman" w:hAnsi="Times New Roman"/>
          <w:sz w:val="22"/>
        </w:rPr>
        <w:t>2Program Studi Ilmu Kesejahteraan Sosial, Universitas Sumatera Utara, Medan, Indonesia</w:t>
      </w:r>
    </w:p>
    <w:p w14:paraId="5D0DA332" w14:textId="77777777" w:rsidR="00615522" w:rsidRPr="00474A92" w:rsidRDefault="00615522" w:rsidP="00FE5FE5">
      <w:pPr>
        <w:jc w:val="both"/>
      </w:pPr>
    </w:p>
    <w:p w14:paraId="6F3A8E67" w14:textId="35681D05" w:rsidR="00615522" w:rsidRPr="00474A92" w:rsidRDefault="00615522" w:rsidP="00FE5FE5">
      <w:pPr>
        <w:jc w:val="both"/>
      </w:pPr>
      <w:r>
        <w:rPr>
          <w:rFonts w:ascii="Times New Roman" w:eastAsia="Times New Roman" w:hAnsi="Times New Roman"/>
          <w:sz w:val="22"/>
        </w:rPr>
        <w:t xml:space="preserve">*Corresponding Author: </w:t>
      </w:r>
      <w:hyperlink r:id="rId10" w:history="1">
        <w:r w:rsidR="00FE5FE5" w:rsidRPr="00610EA1">
          <w:rPr>
            <w:rStyle w:val="Hyperlink"/>
            <w:rFonts w:ascii="Times New Roman" w:eastAsia="Times New Roman" w:hAnsi="Times New Roman"/>
            <w:sz w:val="22"/>
          </w:rPr>
          <w:t>nazlaamaliah@students.usu.ac.id</w:t>
        </w:r>
      </w:hyperlink>
      <w:r w:rsidR="00FE5FE5">
        <w:rPr>
          <w:rFonts w:ascii="Times New Roman" w:eastAsia="Times New Roman" w:hAnsi="Times New Roman"/>
          <w:sz w:val="22"/>
        </w:rPr>
        <w:t xml:space="preserve"> </w:t>
      </w:r>
      <w:hyperlink r:id="rId11" w:history="1">
        <w:r w:rsidR="00233B2D" w:rsidRPr="00610EA1">
          <w:rPr>
            <w:rStyle w:val="Hyperlink"/>
            <w:rFonts w:ascii="Times New Roman" w:eastAsia="Times New Roman" w:hAnsi="Times New Roman"/>
            <w:sz w:val="22"/>
          </w:rPr>
          <w:t>mialubis@usu.ac.id</w:t>
        </w:r>
      </w:hyperlink>
      <w:r w:rsidR="00233B2D">
        <w:rPr>
          <w:rFonts w:ascii="Times New Roman" w:eastAsia="Times New Roman" w:hAnsi="Times New Roman"/>
          <w:sz w:val="22"/>
        </w:rPr>
        <w:t xml:space="preserve"> </w:t>
      </w:r>
    </w:p>
    <w:p w14:paraId="3475EC12" w14:textId="77777777" w:rsidR="00A479CC" w:rsidRPr="00A479CC" w:rsidRDefault="00A479CC" w:rsidP="00FE5FE5">
      <w:pPr>
        <w:jc w:val="both"/>
        <w:rPr>
          <w:rFonts w:ascii="Times New Roman" w:hAnsi="Times New Roman" w:cs="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2"/>
        <w:gridCol w:w="222"/>
        <w:gridCol w:w="5916"/>
      </w:tblGrid>
      <w:tr w:rsidR="00A479CC" w:rsidRPr="00A479CC" w14:paraId="0812FDAF" w14:textId="77777777" w:rsidTr="00E9239C">
        <w:tc>
          <w:tcPr>
            <w:tcW w:w="1347" w:type="pct"/>
            <w:tcBorders>
              <w:top w:val="single" w:sz="4" w:space="0" w:color="auto"/>
              <w:bottom w:val="single" w:sz="4" w:space="0" w:color="auto"/>
            </w:tcBorders>
          </w:tcPr>
          <w:p w14:paraId="2AEE4289" w14:textId="77777777" w:rsidR="00A479CC" w:rsidRPr="00A479CC" w:rsidRDefault="00A479CC" w:rsidP="00FE5FE5">
            <w:pPr>
              <w:pStyle w:val="InfoArtikel"/>
              <w:jc w:val="both"/>
              <w:rPr>
                <w:rFonts w:ascii="Times New Roman" w:hAnsi="Times New Roman" w:cs="Times New Roman"/>
              </w:rPr>
            </w:pPr>
            <w:r w:rsidRPr="00A479CC">
              <w:rPr>
                <w:rFonts w:ascii="Times New Roman" w:hAnsi="Times New Roman" w:cs="Times New Roman"/>
              </w:rPr>
              <w:t>ARTICLE   INFO</w:t>
            </w:r>
          </w:p>
        </w:tc>
        <w:tc>
          <w:tcPr>
            <w:tcW w:w="138" w:type="pct"/>
            <w:vMerge w:val="restart"/>
          </w:tcPr>
          <w:p w14:paraId="117B4D00" w14:textId="77777777" w:rsidR="00A479CC" w:rsidRPr="00A479CC" w:rsidRDefault="00A479CC" w:rsidP="00FE5FE5">
            <w:pPr>
              <w:pStyle w:val="Abstrak"/>
              <w:jc w:val="both"/>
              <w:rPr>
                <w:rFonts w:ascii="Times New Roman" w:hAnsi="Times New Roman"/>
                <w:iCs w:val="0"/>
              </w:rPr>
            </w:pPr>
          </w:p>
        </w:tc>
        <w:tc>
          <w:tcPr>
            <w:tcW w:w="3515" w:type="pct"/>
            <w:tcBorders>
              <w:top w:val="single" w:sz="4" w:space="0" w:color="auto"/>
              <w:bottom w:val="single" w:sz="4" w:space="0" w:color="auto"/>
            </w:tcBorders>
          </w:tcPr>
          <w:p w14:paraId="4245BA90" w14:textId="77777777" w:rsidR="00A479CC" w:rsidRPr="00CC2E5E" w:rsidRDefault="00A479CC" w:rsidP="00FE5FE5">
            <w:pPr>
              <w:pStyle w:val="Abstrak"/>
              <w:jc w:val="both"/>
              <w:rPr>
                <w:rFonts w:ascii="Times New Roman" w:hAnsi="Times New Roman"/>
                <w:iCs w:val="0"/>
                <w:szCs w:val="20"/>
              </w:rPr>
            </w:pPr>
            <w:r w:rsidRPr="00CC2E5E">
              <w:rPr>
                <w:rFonts w:ascii="Times New Roman" w:hAnsi="Times New Roman"/>
                <w:iCs w:val="0"/>
                <w:szCs w:val="20"/>
              </w:rPr>
              <w:t>ABSTRACT</w:t>
            </w:r>
          </w:p>
        </w:tc>
      </w:tr>
      <w:tr w:rsidR="00A479CC" w:rsidRPr="00A479CC" w14:paraId="1CA9BE9A" w14:textId="77777777" w:rsidTr="00E9239C">
        <w:trPr>
          <w:trHeight w:val="1136"/>
        </w:trPr>
        <w:tc>
          <w:tcPr>
            <w:tcW w:w="1347" w:type="pct"/>
            <w:tcBorders>
              <w:top w:val="single" w:sz="4" w:space="0" w:color="auto"/>
              <w:bottom w:val="single" w:sz="4" w:space="0" w:color="auto"/>
            </w:tcBorders>
          </w:tcPr>
          <w:p w14:paraId="5B9ACE1B" w14:textId="77777777" w:rsidR="00A479CC" w:rsidRPr="00A479CC" w:rsidRDefault="00A479CC" w:rsidP="00FE5FE5">
            <w:pPr>
              <w:pStyle w:val="Sejarahartikel"/>
              <w:jc w:val="both"/>
              <w:rPr>
                <w:rFonts w:ascii="Times New Roman" w:hAnsi="Times New Roman" w:cs="Times New Roman"/>
                <w:i w:val="0"/>
                <w:sz w:val="18"/>
                <w:szCs w:val="18"/>
              </w:rPr>
            </w:pPr>
            <w:r w:rsidRPr="00A479CC">
              <w:rPr>
                <w:rFonts w:ascii="Times New Roman" w:hAnsi="Times New Roman" w:cs="Times New Roman"/>
                <w:i w:val="0"/>
                <w:sz w:val="18"/>
                <w:szCs w:val="18"/>
              </w:rPr>
              <w:t>Article history:</w:t>
            </w:r>
          </w:p>
          <w:p w14:paraId="77F4FBCD" w14:textId="77777777" w:rsidR="00233B2D" w:rsidRDefault="00A479CC" w:rsidP="00FE5FE5">
            <w:pPr>
              <w:pStyle w:val="Isisejarahartikel"/>
              <w:jc w:val="both"/>
              <w:rPr>
                <w:rFonts w:ascii="Times New Roman" w:hAnsi="Times New Roman" w:cs="Times New Roman"/>
                <w:sz w:val="18"/>
                <w:szCs w:val="18"/>
              </w:rPr>
            </w:pPr>
            <w:r w:rsidRPr="00A479CC">
              <w:rPr>
                <w:rFonts w:ascii="Times New Roman" w:hAnsi="Times New Roman" w:cs="Times New Roman"/>
                <w:sz w:val="18"/>
                <w:szCs w:val="18"/>
              </w:rPr>
              <w:t xml:space="preserve">Received </w:t>
            </w:r>
            <w:r w:rsidR="00233B2D">
              <w:rPr>
                <w:rFonts w:ascii="Times New Roman" w:hAnsi="Times New Roman" w:cs="Times New Roman"/>
                <w:sz w:val="18"/>
                <w:szCs w:val="18"/>
              </w:rPr>
              <w:t>19</w:t>
            </w:r>
            <w:r w:rsidRPr="00A479CC">
              <w:rPr>
                <w:rFonts w:ascii="Times New Roman" w:hAnsi="Times New Roman" w:cs="Times New Roman"/>
                <w:sz w:val="18"/>
                <w:szCs w:val="18"/>
              </w:rPr>
              <w:t xml:space="preserve"> J</w:t>
            </w:r>
            <w:r w:rsidR="00233B2D">
              <w:rPr>
                <w:rFonts w:ascii="Times New Roman" w:hAnsi="Times New Roman" w:cs="Times New Roman"/>
                <w:sz w:val="18"/>
                <w:szCs w:val="18"/>
              </w:rPr>
              <w:t>uni</w:t>
            </w:r>
            <w:r w:rsidRPr="00A479CC">
              <w:rPr>
                <w:rFonts w:ascii="Times New Roman" w:hAnsi="Times New Roman" w:cs="Times New Roman"/>
                <w:sz w:val="18"/>
                <w:szCs w:val="18"/>
              </w:rPr>
              <w:t xml:space="preserve"> 202</w:t>
            </w:r>
            <w:r w:rsidR="00233B2D">
              <w:rPr>
                <w:rFonts w:ascii="Times New Roman" w:hAnsi="Times New Roman" w:cs="Times New Roman"/>
                <w:sz w:val="18"/>
                <w:szCs w:val="18"/>
              </w:rPr>
              <w:t>5</w:t>
            </w:r>
          </w:p>
          <w:p w14:paraId="5CE1D01A" w14:textId="3EA3D754" w:rsidR="00A479CC" w:rsidRDefault="00A479CC" w:rsidP="00FE5FE5">
            <w:pPr>
              <w:pStyle w:val="Isisejarahartikel"/>
              <w:jc w:val="both"/>
              <w:rPr>
                <w:rFonts w:ascii="Times New Roman" w:hAnsi="Times New Roman" w:cs="Times New Roman"/>
                <w:sz w:val="18"/>
                <w:szCs w:val="18"/>
              </w:rPr>
            </w:pPr>
            <w:r w:rsidRPr="00A479CC">
              <w:rPr>
                <w:rFonts w:ascii="Times New Roman" w:hAnsi="Times New Roman" w:cs="Times New Roman"/>
                <w:sz w:val="18"/>
                <w:szCs w:val="18"/>
              </w:rPr>
              <w:t xml:space="preserve"> Revised 30 </w:t>
            </w:r>
            <w:proofErr w:type="spellStart"/>
            <w:r w:rsidR="00233B2D">
              <w:rPr>
                <w:rFonts w:ascii="Times New Roman" w:hAnsi="Times New Roman" w:cs="Times New Roman"/>
                <w:sz w:val="18"/>
                <w:szCs w:val="18"/>
              </w:rPr>
              <w:t>Desember</w:t>
            </w:r>
            <w:proofErr w:type="spellEnd"/>
            <w:r w:rsidRPr="00A479CC">
              <w:rPr>
                <w:rFonts w:ascii="Times New Roman" w:hAnsi="Times New Roman" w:cs="Times New Roman"/>
                <w:sz w:val="18"/>
                <w:szCs w:val="18"/>
              </w:rPr>
              <w:t xml:space="preserve"> 202</w:t>
            </w:r>
            <w:r w:rsidR="00233B2D">
              <w:rPr>
                <w:rFonts w:ascii="Times New Roman" w:hAnsi="Times New Roman" w:cs="Times New Roman"/>
                <w:sz w:val="18"/>
                <w:szCs w:val="18"/>
              </w:rPr>
              <w:t>5</w:t>
            </w:r>
            <w:r w:rsidRPr="00A479CC">
              <w:rPr>
                <w:rFonts w:ascii="Times New Roman" w:hAnsi="Times New Roman" w:cs="Times New Roman"/>
                <w:sz w:val="18"/>
                <w:szCs w:val="18"/>
              </w:rPr>
              <w:t xml:space="preserve"> </w:t>
            </w:r>
          </w:p>
          <w:p w14:paraId="08579AD1" w14:textId="77777777" w:rsidR="00233B2D" w:rsidRPr="00DB440C" w:rsidRDefault="00A479CC" w:rsidP="00233B2D">
            <w:pPr>
              <w:pBdr>
                <w:top w:val="nil"/>
                <w:left w:val="nil"/>
                <w:bottom w:val="nil"/>
                <w:right w:val="nil"/>
                <w:between w:val="nil"/>
              </w:pBdr>
              <w:jc w:val="both"/>
              <w:rPr>
                <w:rFonts w:ascii="Book Antiqua" w:eastAsia="Times New Roman" w:hAnsi="Book Antiqua" w:cs="Times New Roman"/>
                <w:color w:val="000000" w:themeColor="text1"/>
                <w:sz w:val="18"/>
                <w:szCs w:val="18"/>
              </w:rPr>
            </w:pPr>
            <w:r w:rsidRPr="00A479CC">
              <w:rPr>
                <w:rFonts w:ascii="Times New Roman" w:hAnsi="Times New Roman" w:cs="Times New Roman"/>
                <w:sz w:val="18"/>
                <w:szCs w:val="18"/>
              </w:rPr>
              <w:t xml:space="preserve">Accepted </w:t>
            </w:r>
            <w:r w:rsidR="00233B2D">
              <w:rPr>
                <w:rFonts w:ascii="Times New Roman" w:hAnsi="Times New Roman" w:cs="Times New Roman"/>
                <w:sz w:val="18"/>
                <w:szCs w:val="18"/>
              </w:rPr>
              <w:t>31</w:t>
            </w:r>
            <w:r w:rsidRPr="00A479CC">
              <w:rPr>
                <w:rFonts w:ascii="Times New Roman" w:hAnsi="Times New Roman" w:cs="Times New Roman"/>
                <w:sz w:val="18"/>
                <w:szCs w:val="18"/>
              </w:rPr>
              <w:t xml:space="preserve"> </w:t>
            </w:r>
            <w:proofErr w:type="spellStart"/>
            <w:r w:rsidRPr="00A479CC">
              <w:rPr>
                <w:rFonts w:ascii="Times New Roman" w:hAnsi="Times New Roman" w:cs="Times New Roman"/>
                <w:sz w:val="18"/>
                <w:szCs w:val="18"/>
              </w:rPr>
              <w:t>De</w:t>
            </w:r>
            <w:r w:rsidR="00233B2D">
              <w:rPr>
                <w:rFonts w:ascii="Times New Roman" w:hAnsi="Times New Roman" w:cs="Times New Roman"/>
                <w:sz w:val="18"/>
                <w:szCs w:val="18"/>
              </w:rPr>
              <w:t>s</w:t>
            </w:r>
            <w:r w:rsidRPr="00A479CC">
              <w:rPr>
                <w:rFonts w:ascii="Times New Roman" w:hAnsi="Times New Roman" w:cs="Times New Roman"/>
                <w:sz w:val="18"/>
                <w:szCs w:val="18"/>
              </w:rPr>
              <w:t>ember</w:t>
            </w:r>
            <w:proofErr w:type="spellEnd"/>
            <w:r w:rsidRPr="00A479CC">
              <w:rPr>
                <w:rFonts w:ascii="Times New Roman" w:hAnsi="Times New Roman" w:cs="Times New Roman"/>
                <w:sz w:val="18"/>
                <w:szCs w:val="18"/>
              </w:rPr>
              <w:t xml:space="preserve"> 202</w:t>
            </w:r>
            <w:r w:rsidR="00233B2D">
              <w:rPr>
                <w:rFonts w:ascii="Times New Roman" w:hAnsi="Times New Roman" w:cs="Times New Roman"/>
                <w:sz w:val="18"/>
                <w:szCs w:val="18"/>
              </w:rPr>
              <w:t>5</w:t>
            </w:r>
            <w:r w:rsidRPr="00A479CC">
              <w:rPr>
                <w:rFonts w:ascii="Times New Roman" w:hAnsi="Times New Roman" w:cs="Times New Roman"/>
                <w:sz w:val="18"/>
                <w:szCs w:val="18"/>
              </w:rPr>
              <w:t xml:space="preserve"> Available online </w:t>
            </w:r>
            <w:r w:rsidR="00233B2D" w:rsidRPr="00DB440C">
              <w:rPr>
                <w:rFonts w:ascii="Book Antiqua" w:eastAsia="Times New Roman" w:hAnsi="Book Antiqua" w:cs="Times New Roman"/>
                <w:color w:val="000000" w:themeColor="text1"/>
                <w:sz w:val="18"/>
                <w:szCs w:val="18"/>
              </w:rPr>
              <w:t>https://talenta.usu.ac.id/is</w:t>
            </w:r>
          </w:p>
          <w:p w14:paraId="23DAF6A7" w14:textId="77777777" w:rsidR="00233B2D" w:rsidRDefault="00233B2D" w:rsidP="00233B2D">
            <w:pPr>
              <w:pBdr>
                <w:top w:val="nil"/>
                <w:left w:val="nil"/>
                <w:bottom w:val="nil"/>
                <w:right w:val="nil"/>
                <w:between w:val="nil"/>
              </w:pBdr>
              <w:jc w:val="both"/>
            </w:pPr>
            <w:r w:rsidRPr="00DB440C">
              <w:rPr>
                <w:rFonts w:ascii="Book Antiqua" w:eastAsia="Times New Roman" w:hAnsi="Book Antiqua" w:cs="Times New Roman"/>
                <w:color w:val="000000" w:themeColor="text1"/>
                <w:sz w:val="18"/>
                <w:szCs w:val="18"/>
              </w:rPr>
              <w:t xml:space="preserve">E-ISSN: </w:t>
            </w:r>
            <w:hyperlink r:id="rId12" w:history="1">
              <w:r w:rsidRPr="000D4FD9">
                <w:rPr>
                  <w:rStyle w:val="Hyperlink"/>
                  <w:rFonts w:ascii="Times New Roman" w:hAnsi="Times New Roman" w:cs="Times New Roman"/>
                  <w:color w:val="000000" w:themeColor="text1"/>
                  <w:sz w:val="18"/>
                  <w:szCs w:val="18"/>
                </w:rPr>
                <w:t>3046-5826</w:t>
              </w:r>
            </w:hyperlink>
          </w:p>
          <w:p w14:paraId="0605EF26" w14:textId="22353D63" w:rsidR="00A479CC" w:rsidRPr="00A479CC" w:rsidRDefault="00A479CC" w:rsidP="00FE5FE5">
            <w:pPr>
              <w:pStyle w:val="Isisejarahartikel"/>
              <w:jc w:val="both"/>
              <w:rPr>
                <w:rFonts w:ascii="Times New Roman" w:hAnsi="Times New Roman" w:cs="Times New Roman"/>
                <w:sz w:val="18"/>
                <w:szCs w:val="18"/>
              </w:rPr>
            </w:pPr>
          </w:p>
        </w:tc>
        <w:tc>
          <w:tcPr>
            <w:tcW w:w="138" w:type="pct"/>
            <w:vMerge/>
          </w:tcPr>
          <w:p w14:paraId="2CB425A0" w14:textId="77777777" w:rsidR="00A479CC" w:rsidRPr="00A479CC" w:rsidRDefault="00A479CC" w:rsidP="00FE5FE5">
            <w:pPr>
              <w:pStyle w:val="Isiabstrak"/>
              <w:rPr>
                <w:rFonts w:ascii="Times New Roman" w:hAnsi="Times New Roman" w:cs="Times New Roman"/>
                <w:iCs w:val="0"/>
              </w:rPr>
            </w:pPr>
          </w:p>
        </w:tc>
        <w:tc>
          <w:tcPr>
            <w:tcW w:w="3515" w:type="pct"/>
            <w:vMerge w:val="restart"/>
            <w:tcBorders>
              <w:top w:val="single" w:sz="4" w:space="0" w:color="auto"/>
            </w:tcBorders>
          </w:tcPr>
          <w:p w14:paraId="16143408" w14:textId="77777777" w:rsidR="00A479CC" w:rsidRPr="00CC2E5E" w:rsidRDefault="00FD5C78" w:rsidP="00FE5FE5">
            <w:pPr>
              <w:jc w:val="both"/>
            </w:pPr>
            <w:r>
              <w:rPr>
                <w:rFonts w:ascii="Times New Roman" w:eastAsia="Times New Roman" w:hAnsi="Times New Roman"/>
                <w:sz w:val="20"/>
              </w:rPr>
              <w:t>Flooding is an environmental issue that still occurs frequently, including in the Griya Pesona Minimalis Complex, Medan Marelan District, Medan City. Flooding in this area is caused by various factors such as high rainfall, shallow rivers, piles of trash, and development that does not take environmental management into consideration. This Field Work Practice (PKL) aims to implement community-based social interventions to reduce flood risks through a macro social work approach. The activities were conducted over three months under the guidance of the Provincial Disaster Management Agency of North Sumatra (BPBD PROVSU). The method used was group work, with the following stages: engagement, assessment, planning, intervention, monitoring, and termination. Focus Group Discussion (FGD) techniques and problem trees were used to explore causes and solutions from the community. The results of the activities showed an increase in residents' awareness of the importance of environmental conservation and participation in community-based activities, as well as disaster education. This intervention demonstrated that community empowerment strategies are effective in promoting behavioral change and building sustainable environmental resilience.</w:t>
            </w:r>
          </w:p>
          <w:p w14:paraId="201CE6A2" w14:textId="77777777" w:rsidR="00A479CC" w:rsidRPr="00CC2E5E" w:rsidRDefault="00A479CC" w:rsidP="00FE5FE5">
            <w:pPr>
              <w:jc w:val="both"/>
            </w:pPr>
            <w:r w:rsidRPr="00FE5FE5">
              <w:rPr>
                <w:rFonts w:ascii="Times New Roman" w:eastAsia="Times New Roman" w:hAnsi="Times New Roman"/>
                <w:b/>
                <w:bCs/>
                <w:sz w:val="20"/>
              </w:rPr>
              <w:t>Keywords</w:t>
            </w:r>
            <w:r>
              <w:rPr>
                <w:rFonts w:ascii="Times New Roman" w:eastAsia="Times New Roman" w:hAnsi="Times New Roman"/>
                <w:sz w:val="20"/>
              </w:rPr>
              <w:t>: empowerment, flooding, intervention, macro social work, participation</w:t>
            </w:r>
          </w:p>
          <w:p w14:paraId="0FC89285" w14:textId="77777777" w:rsidR="00A479CC" w:rsidRPr="00CC2E5E" w:rsidRDefault="00A479CC" w:rsidP="00FE5FE5">
            <w:pPr>
              <w:pStyle w:val="Isikeywords"/>
              <w:jc w:val="both"/>
              <w:rPr>
                <w:rFonts w:ascii="Times New Roman" w:hAnsi="Times New Roman" w:cs="Times New Roman"/>
                <w:i w:val="0"/>
                <w:sz w:val="20"/>
                <w:szCs w:val="20"/>
              </w:rPr>
            </w:pPr>
          </w:p>
        </w:tc>
      </w:tr>
      <w:tr w:rsidR="00A479CC" w:rsidRPr="00A479CC" w14:paraId="4BD6AD74" w14:textId="77777777" w:rsidTr="00E9239C">
        <w:trPr>
          <w:trHeight w:val="447"/>
        </w:trPr>
        <w:tc>
          <w:tcPr>
            <w:tcW w:w="1347" w:type="pct"/>
            <w:vMerge w:val="restart"/>
            <w:tcBorders>
              <w:top w:val="single" w:sz="4" w:space="0" w:color="auto"/>
              <w:bottom w:val="single" w:sz="4" w:space="0" w:color="auto"/>
            </w:tcBorders>
          </w:tcPr>
          <w:p w14:paraId="3701DBF5" w14:textId="58B254EC" w:rsidR="00A479CC" w:rsidRDefault="00A479CC" w:rsidP="00FE5FE5">
            <w:pPr>
              <w:jc w:val="both"/>
            </w:pPr>
            <w:r>
              <w:rPr>
                <w:rFonts w:ascii="Times New Roman" w:eastAsia="Times New Roman" w:hAnsi="Times New Roman"/>
                <w:sz w:val="20"/>
              </w:rPr>
              <w:t>How to cite:</w:t>
            </w:r>
            <w:r>
              <w:rPr>
                <w:rFonts w:ascii="Times New Roman" w:eastAsia="Times New Roman" w:hAnsi="Times New Roman"/>
                <w:sz w:val="20"/>
              </w:rPr>
              <w:br/>
              <w:t xml:space="preserve">Amaliah, N., &amp; Lubis, M. A. (2025). Pemberdayaan Masyarakat dalam Penanggulangan Banjir Melalui Pendekatan Partisipatif: Studi Kasus di Komplek Griya Pesona Minimalis. Jurnal </w:t>
            </w:r>
            <w:proofErr w:type="spellStart"/>
            <w:r>
              <w:rPr>
                <w:rFonts w:ascii="Times New Roman" w:eastAsia="Times New Roman" w:hAnsi="Times New Roman"/>
                <w:sz w:val="20"/>
              </w:rPr>
              <w:t>Intervensi</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Sosial</w:t>
            </w:r>
            <w:proofErr w:type="spellEnd"/>
            <w:r>
              <w:rPr>
                <w:rFonts w:ascii="Times New Roman" w:eastAsia="Times New Roman" w:hAnsi="Times New Roman"/>
                <w:sz w:val="20"/>
              </w:rPr>
              <w:t xml:space="preserve"> (JINS), Vol.0</w:t>
            </w:r>
            <w:r w:rsidR="00233B2D">
              <w:rPr>
                <w:rFonts w:ascii="Times New Roman" w:eastAsia="Times New Roman" w:hAnsi="Times New Roman"/>
                <w:sz w:val="20"/>
              </w:rPr>
              <w:t>4 (</w:t>
            </w:r>
            <w:r>
              <w:rPr>
                <w:rFonts w:ascii="Times New Roman" w:eastAsia="Times New Roman" w:hAnsi="Times New Roman"/>
                <w:sz w:val="20"/>
              </w:rPr>
              <w:t>No.0</w:t>
            </w:r>
            <w:r w:rsidR="00233B2D">
              <w:rPr>
                <w:rFonts w:ascii="Times New Roman" w:eastAsia="Times New Roman" w:hAnsi="Times New Roman"/>
                <w:sz w:val="20"/>
              </w:rPr>
              <w:t>2</w:t>
            </w:r>
            <w:r>
              <w:rPr>
                <w:rFonts w:ascii="Times New Roman" w:eastAsia="Times New Roman" w:hAnsi="Times New Roman"/>
                <w:sz w:val="20"/>
              </w:rPr>
              <w:t>),</w:t>
            </w:r>
            <w:r w:rsidR="00233B2D">
              <w:rPr>
                <w:rFonts w:ascii="Times New Roman" w:eastAsia="Times New Roman" w:hAnsi="Times New Roman"/>
                <w:sz w:val="20"/>
              </w:rPr>
              <w:t xml:space="preserve"> Des. 2025. Doi : </w:t>
            </w:r>
            <w:r w:rsidR="00233B2D" w:rsidRPr="00233B2D">
              <w:rPr>
                <w:rFonts w:ascii="Times New Roman" w:eastAsia="Times New Roman" w:hAnsi="Times New Roman"/>
                <w:sz w:val="20"/>
              </w:rPr>
              <w:t>10.32734/intervensisosial.v4i2.21400</w:t>
            </w:r>
          </w:p>
          <w:p w14:paraId="5D6020D1" w14:textId="77777777" w:rsidR="00A479CC" w:rsidRPr="00101405" w:rsidRDefault="00A479CC" w:rsidP="00FE5FE5">
            <w:pPr>
              <w:jc w:val="both"/>
            </w:pPr>
          </w:p>
        </w:tc>
        <w:tc>
          <w:tcPr>
            <w:tcW w:w="138" w:type="pct"/>
            <w:vMerge/>
          </w:tcPr>
          <w:p w14:paraId="4BD7D175" w14:textId="77777777" w:rsidR="00A479CC" w:rsidRPr="00A479CC" w:rsidRDefault="00A479CC" w:rsidP="00FE5FE5">
            <w:pPr>
              <w:pStyle w:val="Isiabstract"/>
              <w:rPr>
                <w:rFonts w:ascii="Times New Roman" w:hAnsi="Times New Roman" w:cs="Times New Roman"/>
                <w:i w:val="0"/>
                <w:sz w:val="15"/>
              </w:rPr>
            </w:pPr>
          </w:p>
        </w:tc>
        <w:tc>
          <w:tcPr>
            <w:tcW w:w="3515" w:type="pct"/>
            <w:vMerge/>
            <w:tcBorders>
              <w:bottom w:val="single" w:sz="4" w:space="0" w:color="auto"/>
            </w:tcBorders>
          </w:tcPr>
          <w:p w14:paraId="318B660C" w14:textId="77777777" w:rsidR="00A479CC" w:rsidRPr="00CC2E5E" w:rsidRDefault="00A479CC" w:rsidP="00FE5FE5">
            <w:pPr>
              <w:pStyle w:val="Isiabstract"/>
              <w:rPr>
                <w:rFonts w:ascii="Times New Roman" w:hAnsi="Times New Roman" w:cs="Times New Roman"/>
                <w:i w:val="0"/>
                <w:sz w:val="20"/>
                <w:szCs w:val="20"/>
              </w:rPr>
            </w:pPr>
          </w:p>
        </w:tc>
      </w:tr>
      <w:tr w:rsidR="00A479CC" w:rsidRPr="00A479CC" w14:paraId="00723A21" w14:textId="77777777" w:rsidTr="00E9239C">
        <w:trPr>
          <w:trHeight w:val="170"/>
        </w:trPr>
        <w:tc>
          <w:tcPr>
            <w:tcW w:w="1347" w:type="pct"/>
            <w:vMerge/>
            <w:tcBorders>
              <w:bottom w:val="single" w:sz="4" w:space="0" w:color="auto"/>
            </w:tcBorders>
          </w:tcPr>
          <w:p w14:paraId="05C925D8" w14:textId="77777777" w:rsidR="00A479CC" w:rsidRPr="00A479CC" w:rsidRDefault="00A479CC" w:rsidP="00FE5FE5">
            <w:pPr>
              <w:pStyle w:val="Katakunci"/>
              <w:jc w:val="both"/>
              <w:rPr>
                <w:rFonts w:ascii="Times New Roman" w:hAnsi="Times New Roman" w:cs="Times New Roman"/>
                <w:i w:val="0"/>
                <w:sz w:val="18"/>
                <w:szCs w:val="18"/>
              </w:rPr>
            </w:pPr>
          </w:p>
        </w:tc>
        <w:tc>
          <w:tcPr>
            <w:tcW w:w="138" w:type="pct"/>
            <w:vMerge/>
          </w:tcPr>
          <w:p w14:paraId="10BD75C3" w14:textId="77777777" w:rsidR="00A479CC" w:rsidRPr="00A479CC" w:rsidRDefault="00A479CC" w:rsidP="00FE5FE5">
            <w:pPr>
              <w:pStyle w:val="Isiabstract"/>
              <w:rPr>
                <w:rFonts w:ascii="Times New Roman" w:hAnsi="Times New Roman" w:cs="Times New Roman"/>
                <w:i w:val="0"/>
                <w:sz w:val="15"/>
              </w:rPr>
            </w:pPr>
          </w:p>
        </w:tc>
        <w:tc>
          <w:tcPr>
            <w:tcW w:w="3515" w:type="pct"/>
            <w:tcBorders>
              <w:top w:val="single" w:sz="4" w:space="0" w:color="auto"/>
              <w:bottom w:val="single" w:sz="4" w:space="0" w:color="auto"/>
            </w:tcBorders>
          </w:tcPr>
          <w:p w14:paraId="4F5B6659" w14:textId="77777777" w:rsidR="00A479CC" w:rsidRPr="00CC2E5E" w:rsidRDefault="00A479CC" w:rsidP="00FE5FE5">
            <w:pPr>
              <w:pStyle w:val="Isiabstract"/>
              <w:rPr>
                <w:rFonts w:ascii="Times New Roman" w:hAnsi="Times New Roman" w:cs="Times New Roman"/>
                <w:b/>
                <w:bCs/>
                <w:i w:val="0"/>
                <w:sz w:val="20"/>
                <w:szCs w:val="20"/>
              </w:rPr>
            </w:pPr>
            <w:r w:rsidRPr="00CC2E5E">
              <w:rPr>
                <w:rFonts w:ascii="Times New Roman" w:hAnsi="Times New Roman" w:cs="Times New Roman"/>
                <w:b/>
                <w:bCs/>
                <w:i w:val="0"/>
                <w:sz w:val="20"/>
                <w:szCs w:val="20"/>
              </w:rPr>
              <w:t>ABSTRAK</w:t>
            </w:r>
          </w:p>
        </w:tc>
      </w:tr>
      <w:tr w:rsidR="00A479CC" w:rsidRPr="00A479CC" w14:paraId="3D330010" w14:textId="77777777" w:rsidTr="00E9239C">
        <w:trPr>
          <w:trHeight w:val="452"/>
        </w:trPr>
        <w:tc>
          <w:tcPr>
            <w:tcW w:w="1347" w:type="pct"/>
            <w:vMerge/>
            <w:tcBorders>
              <w:bottom w:val="single" w:sz="4" w:space="0" w:color="auto"/>
            </w:tcBorders>
          </w:tcPr>
          <w:p w14:paraId="392CB6A4" w14:textId="77777777" w:rsidR="00A479CC" w:rsidRPr="00A479CC" w:rsidRDefault="00A479CC" w:rsidP="00FE5FE5">
            <w:pPr>
              <w:pStyle w:val="Katakunci"/>
              <w:jc w:val="both"/>
              <w:rPr>
                <w:rFonts w:ascii="Times New Roman" w:hAnsi="Times New Roman" w:cs="Times New Roman"/>
                <w:i w:val="0"/>
                <w:sz w:val="18"/>
                <w:szCs w:val="18"/>
              </w:rPr>
            </w:pPr>
          </w:p>
        </w:tc>
        <w:tc>
          <w:tcPr>
            <w:tcW w:w="138" w:type="pct"/>
            <w:vMerge/>
          </w:tcPr>
          <w:p w14:paraId="03678355" w14:textId="77777777" w:rsidR="00A479CC" w:rsidRPr="00A479CC" w:rsidRDefault="00A479CC" w:rsidP="00FE5FE5">
            <w:pPr>
              <w:pStyle w:val="Isiabstract"/>
              <w:rPr>
                <w:rFonts w:ascii="Times New Roman" w:hAnsi="Times New Roman" w:cs="Times New Roman"/>
                <w:i w:val="0"/>
                <w:sz w:val="15"/>
              </w:rPr>
            </w:pPr>
          </w:p>
        </w:tc>
        <w:tc>
          <w:tcPr>
            <w:tcW w:w="3515" w:type="pct"/>
            <w:vMerge w:val="restart"/>
            <w:tcBorders>
              <w:top w:val="single" w:sz="4" w:space="0" w:color="auto"/>
            </w:tcBorders>
          </w:tcPr>
          <w:p w14:paraId="3525F2FA" w14:textId="77777777" w:rsidR="00FD5C78" w:rsidRPr="00CC2E5E" w:rsidRDefault="00FD5C78" w:rsidP="00FE5FE5">
            <w:pPr>
              <w:jc w:val="both"/>
            </w:pPr>
            <w:r>
              <w:rPr>
                <w:rFonts w:ascii="Times New Roman" w:eastAsia="Times New Roman" w:hAnsi="Times New Roman"/>
                <w:sz w:val="20"/>
              </w:rPr>
              <w:t xml:space="preserve">Permasalahan banjir merupakan isu lingkungan yang masih sering terjadi, termasuk di Komplek Griya Pesona Minimalis, Kecamatan Medan Marelan, Kota Medan. Banjir di wilayah ini disebabkan oleh berbagai faktor seperti curah hujan tinggi, kondisi sungai yang dangkal, tumpukan sampah, serta pembangunan yang tidak memperhatikan tata kelola lingkungan. Praktik Kerja Lapangan (PKL) ini bertujuan untuk menerapkan intervensi sosial berbasis partisipasi masyarakat guna mengurangi risiko banjir melalui pendekatan pekerjaan sosial makro. Kegiatan dilaksanakan selama tiga bulan di bawah bimbingan Badan Penanggulangan Bencana Daerah Provinsi Sumatera Utara (BPBD PROVSU). Metode yang digunakan adalah group work dengan tahapan: engagement, assessment, perencanaan, intervensi, monitoring, dan terminasi. Teknik Focus Group Discussion (FGD) dan pohon masalah digunakan untuk menggali penyebab dan solusi dari masyarakat. Hasil </w:t>
            </w:r>
            <w:r>
              <w:rPr>
                <w:rFonts w:ascii="Times New Roman" w:eastAsia="Times New Roman" w:hAnsi="Times New Roman"/>
                <w:sz w:val="20"/>
              </w:rPr>
              <w:lastRenderedPageBreak/>
              <w:t>kegiatan menunjukkan adanya peningkatan kesadaran warga terhadap pentingnya menjaga lingkungan dan partisipasi dalam kegiatan gotong royong serta edukasi kebencanaan. Intervensi ini menunjukkan bahwa strategi pemberdayaan masyarakat efektif dalam mendorong perubahan perilaku dan membangun ketahanan lingkungan secara berkelanjutan.</w:t>
            </w:r>
          </w:p>
          <w:p w14:paraId="0BE722E9" w14:textId="77777777" w:rsidR="00A479CC" w:rsidRPr="00CC2E5E" w:rsidRDefault="00A479CC" w:rsidP="00FE5FE5">
            <w:pPr>
              <w:jc w:val="both"/>
            </w:pPr>
            <w:r w:rsidRPr="00FE5FE5">
              <w:rPr>
                <w:rFonts w:ascii="Times New Roman" w:eastAsia="Times New Roman" w:hAnsi="Times New Roman"/>
                <w:b/>
                <w:bCs/>
                <w:sz w:val="20"/>
              </w:rPr>
              <w:t>Kata Kunci</w:t>
            </w:r>
            <w:r>
              <w:rPr>
                <w:rFonts w:ascii="Times New Roman" w:eastAsia="Times New Roman" w:hAnsi="Times New Roman"/>
                <w:sz w:val="20"/>
              </w:rPr>
              <w:t>: banjir, intervensi, partisipasi, pemberdayaan, pekerjaan sosial makro</w:t>
            </w:r>
          </w:p>
        </w:tc>
      </w:tr>
      <w:tr w:rsidR="00F1497F" w:rsidRPr="00A479CC" w14:paraId="34ADB2E0" w14:textId="77777777" w:rsidTr="00396AC5">
        <w:trPr>
          <w:trHeight w:val="1725"/>
        </w:trPr>
        <w:tc>
          <w:tcPr>
            <w:tcW w:w="1347" w:type="pct"/>
            <w:tcBorders>
              <w:top w:val="single" w:sz="4" w:space="0" w:color="auto"/>
              <w:bottom w:val="single" w:sz="4" w:space="0" w:color="auto"/>
            </w:tcBorders>
            <w:vAlign w:val="center"/>
          </w:tcPr>
          <w:p w14:paraId="68964139" w14:textId="77777777" w:rsidR="00A479CC" w:rsidRPr="00A479CC" w:rsidRDefault="00A479CC" w:rsidP="00FE5FE5">
            <w:pPr>
              <w:pStyle w:val="Hakcipta"/>
              <w:jc w:val="both"/>
              <w:rPr>
                <w:rFonts w:ascii="Times New Roman" w:hAnsi="Times New Roman" w:cs="Times New Roman"/>
              </w:rPr>
            </w:pPr>
            <w:r w:rsidRPr="00A479CC">
              <w:rPr>
                <w:rFonts w:ascii="Times New Roman" w:hAnsi="Times New Roman" w:cs="Times New Roman"/>
                <w:sz w:val="18"/>
                <w:szCs w:val="18"/>
              </w:rPr>
              <w:t xml:space="preserve"> </w:t>
            </w:r>
          </w:p>
          <w:p w14:paraId="6751189F" w14:textId="77777777" w:rsidR="00A479CC" w:rsidRPr="00A479CC" w:rsidRDefault="00A479CC" w:rsidP="00FE5FE5">
            <w:pPr>
              <w:pStyle w:val="Hakcipta"/>
              <w:jc w:val="both"/>
              <w:rPr>
                <w:rFonts w:ascii="Times New Roman" w:hAnsi="Times New Roman" w:cs="Times New Roman"/>
                <w:sz w:val="13"/>
                <w:szCs w:val="13"/>
              </w:rPr>
            </w:pPr>
            <w:r w:rsidRPr="00A479CC">
              <w:rPr>
                <w:rFonts w:ascii="Times New Roman" w:hAnsi="Times New Roman" w:cs="Times New Roman"/>
                <w:sz w:val="13"/>
                <w:szCs w:val="13"/>
              </w:rPr>
              <w:fldChar w:fldCharType="begin"/>
            </w:r>
            <w:r w:rsidRPr="00A479CC">
              <w:rPr>
                <w:rFonts w:ascii="Times New Roman" w:hAnsi="Times New Roman" w:cs="Times New Roman"/>
                <w:sz w:val="13"/>
                <w:szCs w:val="13"/>
              </w:rPr>
              <w:instrText xml:space="preserve"> INCLUDEPICTURE "https://upload.wikimedia.org/wikipedia/commons/thumb/5/57/CC-BY-SA_icon_white.svg/2560px-CC-BY-SA_icon_white.svg.png" \* MERGEFORMATINET </w:instrText>
            </w:r>
            <w:r w:rsidRPr="00A479CC">
              <w:rPr>
                <w:rFonts w:ascii="Times New Roman" w:hAnsi="Times New Roman" w:cs="Times New Roman"/>
                <w:sz w:val="13"/>
                <w:szCs w:val="13"/>
              </w:rPr>
              <w:fldChar w:fldCharType="separate"/>
            </w:r>
            <w:r w:rsidRPr="00A479CC">
              <w:rPr>
                <w:rFonts w:ascii="Times New Roman" w:hAnsi="Times New Roman" w:cs="Times New Roman"/>
                <w:noProof/>
                <w:sz w:val="13"/>
                <w:szCs w:val="13"/>
              </w:rPr>
              <w:drawing>
                <wp:inline distT="0" distB="0" distL="0" distR="0" wp14:anchorId="11F579F6" wp14:editId="11549847">
                  <wp:extent cx="720000" cy="253674"/>
                  <wp:effectExtent l="0" t="0" r="4445" b="635"/>
                  <wp:docPr id="1" name="Picture 1" descr="A picture containing text, clipart&#10;&#10;Description automatically generated">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0000" cy="253674"/>
                          </a:xfrm>
                          <a:prstGeom prst="rect">
                            <a:avLst/>
                          </a:prstGeom>
                          <a:noFill/>
                          <a:ln>
                            <a:noFill/>
                          </a:ln>
                        </pic:spPr>
                      </pic:pic>
                    </a:graphicData>
                  </a:graphic>
                </wp:inline>
              </w:drawing>
            </w:r>
            <w:r w:rsidRPr="00A479CC">
              <w:rPr>
                <w:rFonts w:ascii="Times New Roman" w:hAnsi="Times New Roman" w:cs="Times New Roman"/>
                <w:sz w:val="13"/>
                <w:szCs w:val="13"/>
              </w:rPr>
              <w:fldChar w:fldCharType="end"/>
            </w:r>
          </w:p>
          <w:p w14:paraId="2D2A81B3" w14:textId="77777777" w:rsidR="00A479CC" w:rsidRPr="00A479CC" w:rsidRDefault="00A479CC" w:rsidP="00FE5FE5">
            <w:pPr>
              <w:pStyle w:val="Hakcipta"/>
              <w:jc w:val="both"/>
              <w:rPr>
                <w:rFonts w:ascii="Times New Roman" w:hAnsi="Times New Roman" w:cs="Times New Roman"/>
                <w:b/>
                <w:bCs/>
                <w:sz w:val="13"/>
                <w:szCs w:val="13"/>
              </w:rPr>
            </w:pPr>
            <w:hyperlink r:id="rId15" w:history="1">
              <w:r w:rsidRPr="00A479CC">
                <w:rPr>
                  <w:rStyle w:val="Hyperlink"/>
                  <w:rFonts w:ascii="Times New Roman" w:hAnsi="Times New Roman" w:cs="Times New Roman"/>
                  <w:b/>
                  <w:bCs/>
                  <w:color w:val="auto"/>
                  <w:sz w:val="13"/>
                  <w:szCs w:val="13"/>
                </w:rPr>
                <w:t>This work is licensed under a Creative Commons Attribution-</w:t>
              </w:r>
              <w:proofErr w:type="spellStart"/>
              <w:r w:rsidRPr="00A479CC">
                <w:rPr>
                  <w:rStyle w:val="Hyperlink"/>
                  <w:rFonts w:ascii="Times New Roman" w:hAnsi="Times New Roman" w:cs="Times New Roman"/>
                  <w:b/>
                  <w:bCs/>
                  <w:color w:val="auto"/>
                  <w:sz w:val="13"/>
                  <w:szCs w:val="13"/>
                </w:rPr>
                <w:t>ShareAlike</w:t>
              </w:r>
              <w:proofErr w:type="spellEnd"/>
              <w:r w:rsidRPr="00A479CC">
                <w:rPr>
                  <w:rStyle w:val="Hyperlink"/>
                  <w:rFonts w:ascii="Times New Roman" w:hAnsi="Times New Roman" w:cs="Times New Roman"/>
                  <w:b/>
                  <w:bCs/>
                  <w:color w:val="auto"/>
                  <w:sz w:val="13"/>
                  <w:szCs w:val="13"/>
                </w:rPr>
                <w:t xml:space="preserve"> 4.0 International. </w:t>
              </w:r>
            </w:hyperlink>
            <w:r w:rsidRPr="00A479CC">
              <w:rPr>
                <w:rFonts w:ascii="Times New Roman" w:hAnsi="Times New Roman" w:cs="Times New Roman"/>
                <w:b/>
                <w:bCs/>
                <w:sz w:val="13"/>
                <w:szCs w:val="13"/>
              </w:rPr>
              <w:t xml:space="preserve"> </w:t>
            </w:r>
          </w:p>
          <w:p w14:paraId="52BE861E" w14:textId="77777777" w:rsidR="00A479CC" w:rsidRPr="004154E5" w:rsidRDefault="00A479CC" w:rsidP="00FE5FE5">
            <w:pPr>
              <w:jc w:val="both"/>
            </w:pPr>
          </w:p>
        </w:tc>
        <w:tc>
          <w:tcPr>
            <w:tcW w:w="138" w:type="pct"/>
            <w:vMerge/>
            <w:tcBorders>
              <w:bottom w:val="single" w:sz="4" w:space="0" w:color="auto"/>
            </w:tcBorders>
          </w:tcPr>
          <w:p w14:paraId="722C21C9" w14:textId="77777777" w:rsidR="00A479CC" w:rsidRPr="00A479CC" w:rsidRDefault="00A479CC" w:rsidP="00FE5FE5">
            <w:pPr>
              <w:pStyle w:val="Isiabstract"/>
              <w:spacing w:after="240"/>
              <w:rPr>
                <w:rFonts w:ascii="Times New Roman" w:hAnsi="Times New Roman" w:cs="Times New Roman"/>
                <w:i w:val="0"/>
                <w:sz w:val="15"/>
              </w:rPr>
            </w:pPr>
          </w:p>
        </w:tc>
        <w:tc>
          <w:tcPr>
            <w:tcW w:w="3515" w:type="pct"/>
            <w:vMerge/>
            <w:tcBorders>
              <w:bottom w:val="single" w:sz="4" w:space="0" w:color="auto"/>
            </w:tcBorders>
            <w:vAlign w:val="center"/>
          </w:tcPr>
          <w:p w14:paraId="221903A6" w14:textId="77777777" w:rsidR="00A479CC" w:rsidRPr="00A479CC" w:rsidRDefault="00A479CC" w:rsidP="00FE5FE5">
            <w:pPr>
              <w:pStyle w:val="Isiabstract"/>
              <w:spacing w:after="240"/>
              <w:rPr>
                <w:rFonts w:ascii="Times New Roman" w:hAnsi="Times New Roman" w:cs="Times New Roman"/>
                <w:i w:val="0"/>
                <w:sz w:val="15"/>
              </w:rPr>
            </w:pPr>
          </w:p>
        </w:tc>
      </w:tr>
    </w:tbl>
    <w:p w14:paraId="06B3FE5D" w14:textId="77777777" w:rsidR="00A479CC" w:rsidRPr="00A479CC" w:rsidRDefault="00A479CC" w:rsidP="00FE5FE5">
      <w:pPr>
        <w:jc w:val="both"/>
        <w:rPr>
          <w:rFonts w:ascii="Times New Roman" w:hAnsi="Times New Roman" w:cs="Times New Roman"/>
        </w:rPr>
      </w:pPr>
    </w:p>
    <w:p w14:paraId="4231F819" w14:textId="77777777" w:rsidR="00A479CC" w:rsidRPr="00CC2E5E" w:rsidRDefault="00A479CC" w:rsidP="00FE5FE5">
      <w:pPr>
        <w:jc w:val="both"/>
      </w:pPr>
      <w:r>
        <w:rPr>
          <w:rFonts w:ascii="Times New Roman" w:eastAsia="Times New Roman" w:hAnsi="Times New Roman"/>
          <w:b/>
          <w:sz w:val="22"/>
        </w:rPr>
        <w:t>1. Introduction</w:t>
      </w:r>
    </w:p>
    <w:p w14:paraId="1207A769" w14:textId="77777777" w:rsidR="006E43C1" w:rsidRDefault="00000000" w:rsidP="00FE5FE5">
      <w:pPr>
        <w:jc w:val="both"/>
        <w:rPr>
          <w:rFonts w:ascii="Times New Roman" w:eastAsia="Times New Roman" w:hAnsi="Times New Roman"/>
          <w:sz w:val="20"/>
        </w:rPr>
      </w:pPr>
      <w:r>
        <w:rPr>
          <w:rFonts w:ascii="Times New Roman" w:eastAsia="Times New Roman" w:hAnsi="Times New Roman"/>
          <w:sz w:val="20"/>
        </w:rPr>
        <w:t xml:space="preserve">Permasalahan banjir masih menjadi isu lingkungan yang sangat krusial karena masih kerap terjadi di berbagai wilayah, baik di kawasan perkotaan maupun pedesaan. Banjir merupakan salah satu bentuk bencana hidrometeorologi yang disebabkan oleh berbagai faktor salah satunya karena curah hujan yang tinggi, sistem drainase yang buruk, serta berkurangnya kemampuan lingkungan untuk menyerap air akibat perubahan tata guna lahan dan lain sebagainya. Dampak yang ditimbulkan dari bencana banjir tidak hanya merusak infrastruktur fisik, tetapi juga dapat menimbulkan dampak yang signifikan terhadap kehidupan sosial, ekonomi, hingga kesehatan masyarakat. Salah satu wilayah yang cukup sering terdampak bencana banjir adalah Komplek Griya Pesona Minimalis, yang berlokasi di jalan Kapten Rahmad Buddin, Kecamatan Medan Marelan, Kota Medan. Permasalahan banjir yang timbul di kawasan ini tidak hanya dipicu oleh faktor cuaca ekstrem, tetapi juga oleh rendahnya kualitas sistem drainase dan perilaku masyarakat yang masih kurang </w:t>
      </w:r>
      <w:proofErr w:type="spellStart"/>
      <w:r>
        <w:rPr>
          <w:rFonts w:ascii="Times New Roman" w:eastAsia="Times New Roman" w:hAnsi="Times New Roman"/>
          <w:sz w:val="20"/>
        </w:rPr>
        <w:t>peduli</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terhadap</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pengelolaan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sampah</w:t>
      </w:r>
      <w:proofErr w:type="spellEnd"/>
      <w:r>
        <w:rPr>
          <w:rFonts w:ascii="Times New Roman" w:eastAsia="Times New Roman" w:hAnsi="Times New Roman"/>
          <w:sz w:val="20"/>
        </w:rPr>
        <w:t>.</w:t>
      </w:r>
    </w:p>
    <w:p w14:paraId="5A78C771" w14:textId="77777777" w:rsidR="00FE5FE5" w:rsidRDefault="00FE5FE5" w:rsidP="00FE5FE5">
      <w:pPr>
        <w:jc w:val="both"/>
      </w:pPr>
    </w:p>
    <w:p w14:paraId="4AAE0FD5" w14:textId="77777777" w:rsidR="006E43C1" w:rsidRDefault="00000000" w:rsidP="00FE5FE5">
      <w:pPr>
        <w:jc w:val="both"/>
        <w:rPr>
          <w:rFonts w:ascii="Times New Roman" w:eastAsia="Times New Roman" w:hAnsi="Times New Roman"/>
          <w:sz w:val="20"/>
        </w:rPr>
      </w:pPr>
      <w:r>
        <w:rPr>
          <w:rFonts w:ascii="Times New Roman" w:eastAsia="Times New Roman" w:hAnsi="Times New Roman"/>
          <w:sz w:val="20"/>
        </w:rPr>
        <w:t xml:space="preserve">Dalam persoalan yang terjadi di kawasan tersebut menunjukkan bahwasannya penanganan banjir tidak dapat diselesaikan hanya dengan pendekatan teknis atau infrastruktur semata. Diperlukan pendekatan yang lebih komprehensif dan berkelanjutan yang melibatkan masyarakat secara langsung dalam upaya pencegahan dan pengelolaan risiko bencana banjir. Pada konteks ini, pendekatan berbasis masyarakat sangat penting untuk mengidentifikasi akar persoalan dari sudut pandang masyarakat itu sendiri, sekaligus menggali potensi lokal sebagai bagian dari solusi yang diinginkan. Melalui partisipasi aktif masyarakat, diharapkan dapat terciptanya kesadaran kolektif dan juga perubahan perilaku yang mendukung upaya penanggulangan banjir secara berkelanjutan. Seperti yang dinyatakan oleh Suharto (2013), partisipasi masyarakat adalah prinsip dasar dalam </w:t>
      </w:r>
      <w:proofErr w:type="spellStart"/>
      <w:r>
        <w:rPr>
          <w:rFonts w:ascii="Times New Roman" w:eastAsia="Times New Roman" w:hAnsi="Times New Roman"/>
          <w:sz w:val="20"/>
        </w:rPr>
        <w:t>pembangunan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sosial</w:t>
      </w:r>
      <w:proofErr w:type="spellEnd"/>
      <w:r>
        <w:rPr>
          <w:rFonts w:ascii="Times New Roman" w:eastAsia="Times New Roman" w:hAnsi="Times New Roman"/>
          <w:sz w:val="20"/>
        </w:rPr>
        <w:t xml:space="preserve"> yang </w:t>
      </w:r>
      <w:proofErr w:type="spellStart"/>
      <w:r>
        <w:rPr>
          <w:rFonts w:ascii="Times New Roman" w:eastAsia="Times New Roman" w:hAnsi="Times New Roman"/>
          <w:sz w:val="20"/>
        </w:rPr>
        <w:t>berkelanjutan</w:t>
      </w:r>
      <w:proofErr w:type="spellEnd"/>
      <w:r>
        <w:rPr>
          <w:rFonts w:ascii="Times New Roman" w:eastAsia="Times New Roman" w:hAnsi="Times New Roman"/>
          <w:sz w:val="20"/>
        </w:rPr>
        <w:t>.</w:t>
      </w:r>
    </w:p>
    <w:p w14:paraId="10A1AEBF" w14:textId="77777777" w:rsidR="00FE5FE5" w:rsidRDefault="00FE5FE5" w:rsidP="00FE5FE5">
      <w:pPr>
        <w:jc w:val="both"/>
      </w:pPr>
    </w:p>
    <w:p w14:paraId="12A22A0F" w14:textId="77777777" w:rsidR="006E43C1" w:rsidRDefault="00000000" w:rsidP="00FE5FE5">
      <w:pPr>
        <w:jc w:val="both"/>
        <w:rPr>
          <w:rFonts w:ascii="Times New Roman" w:eastAsia="Times New Roman" w:hAnsi="Times New Roman"/>
          <w:sz w:val="20"/>
        </w:rPr>
      </w:pPr>
      <w:r>
        <w:rPr>
          <w:rFonts w:ascii="Times New Roman" w:eastAsia="Times New Roman" w:hAnsi="Times New Roman"/>
          <w:sz w:val="20"/>
        </w:rPr>
        <w:t xml:space="preserve">Meskipun berbagai kajian telah membahas penanggulangan banjir melalui pendekatan teknis dan kebijakan, penelitian yang menyoroti praktik intervensi sosial berbasis pemberdayaan masyarakat dalam konteks pekerjaan sosial makro masih relatif terbatas, khususnya pada kawasan permukiman perkotaan. Oleh karena itu, artikel ini bertujuan untuk menganalisis proses dan hasil intervensi pemberdayaan masyarakat dalam penanggulangan banjir di Komplek Griya Pesona </w:t>
      </w:r>
      <w:proofErr w:type="spellStart"/>
      <w:r>
        <w:rPr>
          <w:rFonts w:ascii="Times New Roman" w:eastAsia="Times New Roman" w:hAnsi="Times New Roman"/>
          <w:sz w:val="20"/>
        </w:rPr>
        <w:t>Minimalis</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melalui</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pendekatan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partisipatif</w:t>
      </w:r>
      <w:proofErr w:type="spellEnd"/>
      <w:r>
        <w:rPr>
          <w:rFonts w:ascii="Times New Roman" w:eastAsia="Times New Roman" w:hAnsi="Times New Roman"/>
          <w:sz w:val="20"/>
        </w:rPr>
        <w:t>.</w:t>
      </w:r>
    </w:p>
    <w:p w14:paraId="22D1EAE0" w14:textId="77777777" w:rsidR="00FE5FE5" w:rsidRDefault="00FE5FE5" w:rsidP="00FE5FE5">
      <w:pPr>
        <w:jc w:val="both"/>
      </w:pPr>
    </w:p>
    <w:p w14:paraId="72344675" w14:textId="77777777" w:rsidR="006E43C1" w:rsidRDefault="00000000" w:rsidP="00FE5FE5">
      <w:pPr>
        <w:jc w:val="both"/>
      </w:pPr>
      <w:r>
        <w:rPr>
          <w:rFonts w:ascii="Times New Roman" w:eastAsia="Times New Roman" w:hAnsi="Times New Roman"/>
          <w:b/>
          <w:sz w:val="22"/>
        </w:rPr>
        <w:t>2. Method</w:t>
      </w:r>
    </w:p>
    <w:p w14:paraId="7614DE5E" w14:textId="5CBE15AF" w:rsidR="006E43C1" w:rsidRDefault="00000000" w:rsidP="00FE5FE5">
      <w:pPr>
        <w:jc w:val="both"/>
        <w:rPr>
          <w:rFonts w:ascii="Times New Roman" w:eastAsia="Times New Roman" w:hAnsi="Times New Roman"/>
          <w:sz w:val="20"/>
        </w:rPr>
      </w:pPr>
      <w:r>
        <w:rPr>
          <w:rFonts w:ascii="Times New Roman" w:eastAsia="Times New Roman" w:hAnsi="Times New Roman"/>
          <w:sz w:val="20"/>
        </w:rPr>
        <w:t xml:space="preserve">Metode yang digunakan dalam kegiatan ini adalah pendekatan pekerjaan sosial makro, khususnya melalui praktik group work berdasarkan </w:t>
      </w:r>
      <w:proofErr w:type="spellStart"/>
      <w:r>
        <w:rPr>
          <w:rFonts w:ascii="Times New Roman" w:eastAsia="Times New Roman" w:hAnsi="Times New Roman"/>
          <w:sz w:val="20"/>
        </w:rPr>
        <w:t>tahapan</w:t>
      </w:r>
      <w:proofErr w:type="spellEnd"/>
      <w:r>
        <w:rPr>
          <w:rFonts w:ascii="Times New Roman" w:eastAsia="Times New Roman" w:hAnsi="Times New Roman"/>
          <w:sz w:val="20"/>
        </w:rPr>
        <w:t xml:space="preserve"> yang </w:t>
      </w:r>
      <w:proofErr w:type="spellStart"/>
      <w:r>
        <w:rPr>
          <w:rFonts w:ascii="Times New Roman" w:eastAsia="Times New Roman" w:hAnsi="Times New Roman"/>
          <w:sz w:val="20"/>
        </w:rPr>
        <w:t>dikembangkan</w:t>
      </w:r>
      <w:proofErr w:type="spellEnd"/>
      <w:r>
        <w:rPr>
          <w:rFonts w:ascii="Times New Roman" w:eastAsia="Times New Roman" w:hAnsi="Times New Roman"/>
          <w:sz w:val="20"/>
        </w:rPr>
        <w:t xml:space="preserve"> oleh</w:t>
      </w:r>
      <w:r w:rsidR="00FE5FE5">
        <w:t xml:space="preserve"> </w:t>
      </w:r>
      <w:r>
        <w:rPr>
          <w:rFonts w:ascii="Times New Roman" w:eastAsia="Times New Roman" w:hAnsi="Times New Roman"/>
          <w:sz w:val="20"/>
        </w:rPr>
        <w:t xml:space="preserve">Charles Zastrow (2010). Pendekatan ini dipilih karena sesuai untuk menjawab permasalahan yang melibatkan masyarakat secara kolektif, seperti kasus banjir yang terjadi di Komplek Griya Pesona Minimalis. Pekerjaan sosial makro berfokus pada upaya menciptakan perubahan sosial melalui keterlibatan kelompok atau komunitas </w:t>
      </w:r>
      <w:proofErr w:type="spellStart"/>
      <w:r>
        <w:rPr>
          <w:rFonts w:ascii="Times New Roman" w:eastAsia="Times New Roman" w:hAnsi="Times New Roman"/>
          <w:sz w:val="20"/>
        </w:rPr>
        <w:t>dalam</w:t>
      </w:r>
      <w:proofErr w:type="spellEnd"/>
      <w:r>
        <w:rPr>
          <w:rFonts w:ascii="Times New Roman" w:eastAsia="Times New Roman" w:hAnsi="Times New Roman"/>
          <w:sz w:val="20"/>
        </w:rPr>
        <w:t xml:space="preserve"> proses </w:t>
      </w:r>
      <w:proofErr w:type="spellStart"/>
      <w:r>
        <w:rPr>
          <w:rFonts w:ascii="Times New Roman" w:eastAsia="Times New Roman" w:hAnsi="Times New Roman"/>
          <w:sz w:val="20"/>
        </w:rPr>
        <w:t>penyelesaian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masalah</w:t>
      </w:r>
      <w:proofErr w:type="spellEnd"/>
      <w:r>
        <w:rPr>
          <w:rFonts w:ascii="Times New Roman" w:eastAsia="Times New Roman" w:hAnsi="Times New Roman"/>
          <w:sz w:val="20"/>
        </w:rPr>
        <w:t>.</w:t>
      </w:r>
    </w:p>
    <w:p w14:paraId="19DF95A7" w14:textId="77777777" w:rsidR="00FE5FE5" w:rsidRDefault="00FE5FE5" w:rsidP="00FE5FE5">
      <w:pPr>
        <w:jc w:val="both"/>
      </w:pPr>
    </w:p>
    <w:p w14:paraId="19A3BBAE" w14:textId="77777777" w:rsidR="006E43C1" w:rsidRDefault="00000000" w:rsidP="00FE5FE5">
      <w:pPr>
        <w:jc w:val="both"/>
        <w:rPr>
          <w:rFonts w:ascii="Times New Roman" w:eastAsia="Times New Roman" w:hAnsi="Times New Roman"/>
          <w:sz w:val="20"/>
        </w:rPr>
      </w:pPr>
      <w:r>
        <w:rPr>
          <w:rFonts w:ascii="Times New Roman" w:eastAsia="Times New Roman" w:hAnsi="Times New Roman"/>
          <w:sz w:val="20"/>
        </w:rPr>
        <w:t xml:space="preserve">Kegiatan ini dilaksanakan selama masa Praktik Kerja Lapangan (PKL) di Badan Penanggulangan Bencana Daerah Provinsi Sumatera Utara (BPBD PROVSU). BPBD PROVSU juga turut berperan penting dalam memberikan arahan teknis serta memfasilitasi hubungan antara pekerja sosial (mahasiswa PKL) dengan masyarakat di lokasi intervensi. Metode utama yang digunakan untuk mengumpulkan data dan memfasilitasi proses partisipatif masyarakat adalah Focus Group Discussion (FGD). FGD digunakan pada tahap awal menggunakan tools pohon masalah sebagai teknik asesmen untuk menggali persepsi warga tentang akar masalah yang menjadi penyebab banjir, dampaknya, serta </w:t>
      </w:r>
      <w:proofErr w:type="spellStart"/>
      <w:r>
        <w:rPr>
          <w:rFonts w:ascii="Times New Roman" w:eastAsia="Times New Roman" w:hAnsi="Times New Roman"/>
          <w:sz w:val="20"/>
        </w:rPr>
        <w:t>solusi</w:t>
      </w:r>
      <w:proofErr w:type="spellEnd"/>
      <w:r>
        <w:rPr>
          <w:rFonts w:ascii="Times New Roman" w:eastAsia="Times New Roman" w:hAnsi="Times New Roman"/>
          <w:sz w:val="20"/>
        </w:rPr>
        <w:t xml:space="preserve"> yang </w:t>
      </w:r>
      <w:proofErr w:type="spellStart"/>
      <w:r>
        <w:rPr>
          <w:rFonts w:ascii="Times New Roman" w:eastAsia="Times New Roman" w:hAnsi="Times New Roman"/>
          <w:sz w:val="20"/>
        </w:rPr>
        <w:t>mereka</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harapkan</w:t>
      </w:r>
      <w:proofErr w:type="spellEnd"/>
      <w:r>
        <w:rPr>
          <w:rFonts w:ascii="Times New Roman" w:eastAsia="Times New Roman" w:hAnsi="Times New Roman"/>
          <w:sz w:val="20"/>
        </w:rPr>
        <w:t>.</w:t>
      </w:r>
    </w:p>
    <w:p w14:paraId="1FB34ED0" w14:textId="77777777" w:rsidR="00FE5FE5" w:rsidRDefault="00FE5FE5" w:rsidP="00FE5FE5">
      <w:pPr>
        <w:jc w:val="both"/>
      </w:pPr>
    </w:p>
    <w:p w14:paraId="10A150EE" w14:textId="77777777" w:rsidR="00FE5FE5" w:rsidRDefault="00FE5FE5" w:rsidP="00FE5FE5">
      <w:pPr>
        <w:jc w:val="both"/>
      </w:pPr>
    </w:p>
    <w:p w14:paraId="011478AE" w14:textId="77777777" w:rsidR="00FE5FE5" w:rsidRDefault="00FE5FE5" w:rsidP="00FE5FE5">
      <w:pPr>
        <w:jc w:val="both"/>
      </w:pPr>
    </w:p>
    <w:p w14:paraId="3963BB88" w14:textId="77777777" w:rsidR="006E43C1" w:rsidRDefault="00000000" w:rsidP="00FE5FE5">
      <w:pPr>
        <w:jc w:val="both"/>
      </w:pPr>
      <w:r>
        <w:rPr>
          <w:rFonts w:ascii="Times New Roman" w:eastAsia="Times New Roman" w:hAnsi="Times New Roman"/>
          <w:b/>
          <w:sz w:val="22"/>
        </w:rPr>
        <w:lastRenderedPageBreak/>
        <w:t>3. Result and Discussion</w:t>
      </w:r>
    </w:p>
    <w:p w14:paraId="421E2886" w14:textId="77777777" w:rsidR="006E43C1" w:rsidRDefault="00000000" w:rsidP="00FE5FE5">
      <w:pPr>
        <w:jc w:val="both"/>
        <w:rPr>
          <w:rFonts w:ascii="Times New Roman" w:eastAsia="Times New Roman" w:hAnsi="Times New Roman"/>
          <w:sz w:val="20"/>
        </w:rPr>
      </w:pPr>
      <w:r>
        <w:rPr>
          <w:rFonts w:ascii="Times New Roman" w:eastAsia="Times New Roman" w:hAnsi="Times New Roman"/>
          <w:sz w:val="20"/>
        </w:rPr>
        <w:t xml:space="preserve">Kegiatan Praktik Kerja Lapangan (PKL) merupakan kegiatan wajib yang harus dijalankan oleh mahasiswa program studi Ilmu Kesejahteraan Sosial sebagai bagian dari proses pembelajaran serta penguatan keterampilan praktikan. Melalui kegiatan ini, mahasiswa diharapkan mampu menerapkan teori-teori pekerjaan sosial yang telah dipelajari di perkuliahan ke </w:t>
      </w:r>
      <w:proofErr w:type="spellStart"/>
      <w:r>
        <w:rPr>
          <w:rFonts w:ascii="Times New Roman" w:eastAsia="Times New Roman" w:hAnsi="Times New Roman"/>
          <w:sz w:val="20"/>
        </w:rPr>
        <w:t>dalam</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praktik</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nyata</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lapangan</w:t>
      </w:r>
      <w:proofErr w:type="spellEnd"/>
      <w:r>
        <w:rPr>
          <w:rFonts w:ascii="Times New Roman" w:eastAsia="Times New Roman" w:hAnsi="Times New Roman"/>
          <w:sz w:val="20"/>
        </w:rPr>
        <w:t>.</w:t>
      </w:r>
    </w:p>
    <w:p w14:paraId="788F9796" w14:textId="77777777" w:rsidR="00FE5FE5" w:rsidRDefault="00FE5FE5" w:rsidP="00FE5FE5">
      <w:pPr>
        <w:jc w:val="both"/>
      </w:pPr>
    </w:p>
    <w:p w14:paraId="1A056789" w14:textId="77777777" w:rsidR="006E43C1" w:rsidRDefault="00000000" w:rsidP="00FE5FE5">
      <w:pPr>
        <w:jc w:val="both"/>
      </w:pPr>
      <w:r>
        <w:rPr>
          <w:rFonts w:ascii="Times New Roman" w:eastAsia="Times New Roman" w:hAnsi="Times New Roman"/>
          <w:sz w:val="20"/>
        </w:rPr>
        <w:t>Penulis, sebagai mahasiswa Ilmu Kesejahteraan Sosial, melaksanakan praktik kerja lapangan di Badan Penanggulangan Bencana Daerah Provinsi Sumatera Utara (BPBD PROVSU). Selama kegiatan berlangsung, penulis mendapatkan bimbingan dari supervisor kampus dan juga pembimbing dari BPBD PROVSU yang secara aktif memberikan arahan serta pendampingan teknis dalam menjalankan proses intervensi.</w:t>
      </w:r>
    </w:p>
    <w:p w14:paraId="395F1FB0" w14:textId="77777777" w:rsidR="00FE5FE5" w:rsidRDefault="00FE5FE5" w:rsidP="00FE5FE5">
      <w:pPr>
        <w:jc w:val="both"/>
        <w:rPr>
          <w:rFonts w:ascii="Times New Roman" w:eastAsia="Times New Roman" w:hAnsi="Times New Roman"/>
          <w:sz w:val="20"/>
        </w:rPr>
      </w:pPr>
    </w:p>
    <w:p w14:paraId="5C61B7DA" w14:textId="09666C8D" w:rsidR="006E43C1" w:rsidRDefault="00000000" w:rsidP="00FE5FE5">
      <w:pPr>
        <w:jc w:val="both"/>
      </w:pPr>
      <w:proofErr w:type="spellStart"/>
      <w:r>
        <w:rPr>
          <w:rFonts w:ascii="Times New Roman" w:eastAsia="Times New Roman" w:hAnsi="Times New Roman"/>
          <w:sz w:val="20"/>
        </w:rPr>
        <w:t>Sebagai</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lembaga</w:t>
      </w:r>
      <w:proofErr w:type="spellEnd"/>
      <w:r>
        <w:rPr>
          <w:rFonts w:ascii="Times New Roman" w:eastAsia="Times New Roman" w:hAnsi="Times New Roman"/>
          <w:sz w:val="20"/>
        </w:rPr>
        <w:t xml:space="preserve"> yang </w:t>
      </w:r>
      <w:proofErr w:type="spellStart"/>
      <w:r>
        <w:rPr>
          <w:rFonts w:ascii="Times New Roman" w:eastAsia="Times New Roman" w:hAnsi="Times New Roman"/>
          <w:sz w:val="20"/>
        </w:rPr>
        <w:t>bertugas</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menangani</w:t>
      </w:r>
      <w:proofErr w:type="spellEnd"/>
      <w:r>
        <w:rPr>
          <w:rFonts w:ascii="Times New Roman" w:eastAsia="Times New Roman" w:hAnsi="Times New Roman"/>
          <w:sz w:val="20"/>
        </w:rPr>
        <w:t xml:space="preserve"> penanggulangan bencana di wilayah Sumatera Utara, BPBD PROVSU tidak hanya berfokus pada penanganan saat bencana terjadi, tetapi juga aktif dalam upaya pencegahan, mitigasi, dan edukasi kepada masyarakat. Dalam konteks inilah penulis melakukan kegiatan intervensi mengenai kebencanaan khususnya bencana banjir yang sering sekali terjadi di Komplek Griya</w:t>
      </w:r>
    </w:p>
    <w:p w14:paraId="2E15C6BD" w14:textId="77777777" w:rsidR="00FE5FE5" w:rsidRDefault="00FE5FE5" w:rsidP="00FE5FE5">
      <w:pPr>
        <w:jc w:val="both"/>
        <w:rPr>
          <w:rFonts w:ascii="Times New Roman" w:eastAsia="Times New Roman" w:hAnsi="Times New Roman"/>
          <w:sz w:val="20"/>
        </w:rPr>
      </w:pPr>
    </w:p>
    <w:p w14:paraId="2BD7122B" w14:textId="114F6657" w:rsidR="006E43C1" w:rsidRDefault="00000000" w:rsidP="00FE5FE5">
      <w:pPr>
        <w:jc w:val="both"/>
      </w:pPr>
      <w:proofErr w:type="spellStart"/>
      <w:r>
        <w:rPr>
          <w:rFonts w:ascii="Times New Roman" w:eastAsia="Times New Roman" w:hAnsi="Times New Roman"/>
          <w:sz w:val="20"/>
        </w:rPr>
        <w:t>Pesona</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Minimalis</w:t>
      </w:r>
      <w:proofErr w:type="spellEnd"/>
      <w:r>
        <w:rPr>
          <w:rFonts w:ascii="Times New Roman" w:eastAsia="Times New Roman" w:hAnsi="Times New Roman"/>
          <w:sz w:val="20"/>
        </w:rPr>
        <w:t xml:space="preserve"> yang </w:t>
      </w:r>
      <w:proofErr w:type="spellStart"/>
      <w:r>
        <w:rPr>
          <w:rFonts w:ascii="Times New Roman" w:eastAsia="Times New Roman" w:hAnsi="Times New Roman"/>
          <w:sz w:val="20"/>
        </w:rPr>
        <w:t>berlokasi</w:t>
      </w:r>
      <w:proofErr w:type="spellEnd"/>
      <w:r>
        <w:rPr>
          <w:rFonts w:ascii="Times New Roman" w:eastAsia="Times New Roman" w:hAnsi="Times New Roman"/>
          <w:sz w:val="20"/>
        </w:rPr>
        <w:t xml:space="preserve"> di Jalan Kapten Rahmad Buddin, Kecamatan Medan Marelan, Kota Medan.</w:t>
      </w:r>
    </w:p>
    <w:p w14:paraId="74E0CBA4" w14:textId="77777777" w:rsidR="006E43C1" w:rsidRDefault="00000000" w:rsidP="00FE5FE5">
      <w:pPr>
        <w:jc w:val="both"/>
      </w:pPr>
      <w:r>
        <w:rPr>
          <w:rFonts w:ascii="Times New Roman" w:eastAsia="Times New Roman" w:hAnsi="Times New Roman"/>
          <w:sz w:val="20"/>
        </w:rPr>
        <w:t>Tujuan utama dari pelaksanaan PKL ini adalah untuk mengasah kemampuan penulis sebagai calon pekerja sosial dalam merancang dan menjalankan intervensi makro, khususnya dalam konteks pemberdayaan kelompok masyarakat yang menghadapi persoalan lingkungan. Seluruh proses intervensi dilakukan melalui pendekatan partisipatif dan kolaboratif bersama warga setempat, serta dibimbing secara aktif oleh pihak BPBD PROVSU. Kegiatan pemberdayaan masyarakat dilakukan melalui beberapa tahapan, yaitu engagement, assessment, perencanaan, pelaksanaan, dan terminasi.</w:t>
      </w:r>
    </w:p>
    <w:p w14:paraId="0D9683B5" w14:textId="77777777" w:rsidR="00FE5FE5" w:rsidRDefault="00FE5FE5" w:rsidP="00FE5FE5">
      <w:pPr>
        <w:jc w:val="both"/>
        <w:rPr>
          <w:rFonts w:ascii="Times New Roman" w:eastAsia="Times New Roman" w:hAnsi="Times New Roman"/>
          <w:i/>
          <w:sz w:val="20"/>
        </w:rPr>
      </w:pPr>
    </w:p>
    <w:p w14:paraId="6EF1527A" w14:textId="1475FDCE" w:rsidR="006E43C1" w:rsidRDefault="00000000" w:rsidP="00FE5FE5">
      <w:pPr>
        <w:jc w:val="both"/>
      </w:pPr>
      <w:r>
        <w:rPr>
          <w:rFonts w:ascii="Times New Roman" w:eastAsia="Times New Roman" w:hAnsi="Times New Roman"/>
          <w:i/>
          <w:sz w:val="20"/>
        </w:rPr>
        <w:t xml:space="preserve">3.1 </w:t>
      </w:r>
      <w:proofErr w:type="spellStart"/>
      <w:r>
        <w:rPr>
          <w:rFonts w:ascii="Times New Roman" w:eastAsia="Times New Roman" w:hAnsi="Times New Roman"/>
          <w:i/>
          <w:sz w:val="20"/>
        </w:rPr>
        <w:t>Tahap</w:t>
      </w:r>
      <w:proofErr w:type="spellEnd"/>
      <w:r>
        <w:rPr>
          <w:rFonts w:ascii="Times New Roman" w:eastAsia="Times New Roman" w:hAnsi="Times New Roman"/>
          <w:i/>
          <w:sz w:val="20"/>
        </w:rPr>
        <w:t xml:space="preserve"> </w:t>
      </w:r>
      <w:proofErr w:type="spellStart"/>
      <w:r>
        <w:rPr>
          <w:rFonts w:ascii="Times New Roman" w:eastAsia="Times New Roman" w:hAnsi="Times New Roman"/>
          <w:i/>
          <w:sz w:val="20"/>
        </w:rPr>
        <w:t>Enggagement</w:t>
      </w:r>
      <w:proofErr w:type="spellEnd"/>
      <w:r>
        <w:rPr>
          <w:rFonts w:ascii="Times New Roman" w:eastAsia="Times New Roman" w:hAnsi="Times New Roman"/>
          <w:i/>
          <w:sz w:val="20"/>
        </w:rPr>
        <w:t xml:space="preserve"> (</w:t>
      </w:r>
      <w:proofErr w:type="spellStart"/>
      <w:r>
        <w:rPr>
          <w:rFonts w:ascii="Times New Roman" w:eastAsia="Times New Roman" w:hAnsi="Times New Roman"/>
          <w:i/>
          <w:sz w:val="20"/>
        </w:rPr>
        <w:t>pendekatan</w:t>
      </w:r>
      <w:proofErr w:type="spellEnd"/>
      <w:r>
        <w:rPr>
          <w:rFonts w:ascii="Times New Roman" w:eastAsia="Times New Roman" w:hAnsi="Times New Roman"/>
          <w:i/>
          <w:sz w:val="20"/>
        </w:rPr>
        <w:t>)</w:t>
      </w:r>
    </w:p>
    <w:p w14:paraId="3AF614EC" w14:textId="77777777" w:rsidR="006E43C1" w:rsidRDefault="00000000" w:rsidP="00FE5FE5">
      <w:pPr>
        <w:jc w:val="both"/>
      </w:pPr>
      <w:r>
        <w:rPr>
          <w:rFonts w:ascii="Times New Roman" w:eastAsia="Times New Roman" w:hAnsi="Times New Roman"/>
          <w:sz w:val="20"/>
        </w:rPr>
        <w:t>Tahap pendekatan merupakan tahapan awal yang dilakukan praktikan (penulis) sebelum memulai intervensi. Kegiatan dimulai dengan pengenalan terhadap lokasi, dinamika sosial masyarakat, serta membangun hubungan awal yang positif dengan warga setempat. Sebagai praktikan yang dibimbing langsung oleh BPBD Provinsi Sumatera Utara, keberadaan praktikan diperkenalkan secara resmi kepada masyarakat melalui perangkat lingkungan setempat. Praktikan melakukan tinjauan lokasi ke komplek tersebut dan berkunjung langsung ke rumah warga, menyapa langsung, serta melakukan observasi ringan untuk mengenali kondisi fisik lingkungan dan suasana sosial yang ada. Selama kunjungan tersebut praktikan berdialog santai dengan beberapa warga tepatnya di salah satu warung warga yang ada disana, mencoba mendengarkan dengan seksama keluhan mereka soal bencana banjir yang sering terjadi. Suasana informal tersebut dapat membangun kepercayaan warga setempat, terlihat dari warga yang mulai menjadi lebih terbuka dan akhirnya bersedia terlibat dalam kegiatan yang akan dirancang bersama. Pendekatan ini penting agar kegiatan tidak terasa seperti proyek luar yang dipaksakan, tetapi sebagai kerja bersama yang relevan dengan kehidupan masyarakat setempat.</w:t>
      </w:r>
    </w:p>
    <w:p w14:paraId="6983C270" w14:textId="77777777" w:rsidR="00FE5FE5" w:rsidRDefault="00FE5FE5" w:rsidP="00FE5FE5">
      <w:pPr>
        <w:jc w:val="both"/>
        <w:rPr>
          <w:rFonts w:ascii="Times New Roman" w:eastAsia="Times New Roman" w:hAnsi="Times New Roman"/>
          <w:i/>
          <w:sz w:val="20"/>
        </w:rPr>
      </w:pPr>
    </w:p>
    <w:p w14:paraId="0D8D6C4B" w14:textId="62476F40" w:rsidR="006E43C1" w:rsidRDefault="00000000" w:rsidP="00FE5FE5">
      <w:pPr>
        <w:jc w:val="both"/>
      </w:pPr>
      <w:r>
        <w:rPr>
          <w:rFonts w:ascii="Times New Roman" w:eastAsia="Times New Roman" w:hAnsi="Times New Roman"/>
          <w:i/>
          <w:sz w:val="20"/>
        </w:rPr>
        <w:t xml:space="preserve">3.2 </w:t>
      </w:r>
      <w:proofErr w:type="spellStart"/>
      <w:r>
        <w:rPr>
          <w:rFonts w:ascii="Times New Roman" w:eastAsia="Times New Roman" w:hAnsi="Times New Roman"/>
          <w:i/>
          <w:sz w:val="20"/>
        </w:rPr>
        <w:t>Tahap</w:t>
      </w:r>
      <w:proofErr w:type="spellEnd"/>
      <w:r>
        <w:rPr>
          <w:rFonts w:ascii="Times New Roman" w:eastAsia="Times New Roman" w:hAnsi="Times New Roman"/>
          <w:i/>
          <w:sz w:val="20"/>
        </w:rPr>
        <w:t xml:space="preserve"> Assessment (</w:t>
      </w:r>
      <w:proofErr w:type="spellStart"/>
      <w:r>
        <w:rPr>
          <w:rFonts w:ascii="Times New Roman" w:eastAsia="Times New Roman" w:hAnsi="Times New Roman"/>
          <w:i/>
          <w:sz w:val="20"/>
        </w:rPr>
        <w:t>penggalian</w:t>
      </w:r>
      <w:proofErr w:type="spellEnd"/>
      <w:r>
        <w:rPr>
          <w:rFonts w:ascii="Times New Roman" w:eastAsia="Times New Roman" w:hAnsi="Times New Roman"/>
          <w:i/>
          <w:sz w:val="20"/>
        </w:rPr>
        <w:t xml:space="preserve"> </w:t>
      </w:r>
      <w:proofErr w:type="spellStart"/>
      <w:r>
        <w:rPr>
          <w:rFonts w:ascii="Times New Roman" w:eastAsia="Times New Roman" w:hAnsi="Times New Roman"/>
          <w:i/>
          <w:sz w:val="20"/>
        </w:rPr>
        <w:t>masalah</w:t>
      </w:r>
      <w:proofErr w:type="spellEnd"/>
      <w:r>
        <w:rPr>
          <w:rFonts w:ascii="Times New Roman" w:eastAsia="Times New Roman" w:hAnsi="Times New Roman"/>
          <w:i/>
          <w:sz w:val="20"/>
        </w:rPr>
        <w:t>)</w:t>
      </w:r>
    </w:p>
    <w:p w14:paraId="05802276" w14:textId="77777777" w:rsidR="006E43C1" w:rsidRDefault="00000000" w:rsidP="00FE5FE5">
      <w:pPr>
        <w:jc w:val="both"/>
      </w:pPr>
      <w:r>
        <w:rPr>
          <w:rFonts w:ascii="Times New Roman" w:eastAsia="Times New Roman" w:hAnsi="Times New Roman"/>
          <w:sz w:val="20"/>
        </w:rPr>
        <w:t>Pada tahap ini praktikan menggunakan metode Focus Group Discussion (FGD) untuk menggali permasalahan banjir yang terjadi di Komplek Griya Pesona Minimalis dengan masyarakat setempat. Dalam diskusi ini, praktikan menggunakan tools pohon masalah yang menjadi media untuk mencari akar penyebab serta akibat dari masalah bencana banjir yang terjadi. Warga cukup terbuka saat menyampaikan keluhan dan pengalaman</w:t>
      </w:r>
    </w:p>
    <w:p w14:paraId="1FB6B899" w14:textId="77777777" w:rsidR="006E43C1" w:rsidRDefault="00000000" w:rsidP="00FE5FE5">
      <w:pPr>
        <w:jc w:val="both"/>
      </w:pPr>
      <w:r>
        <w:rPr>
          <w:rFonts w:ascii="Times New Roman" w:eastAsia="Times New Roman" w:hAnsi="Times New Roman"/>
          <w:sz w:val="20"/>
        </w:rPr>
        <w:t>mereka menghadapi banjir yang sering datang, terutama saat curah hujan tinggi. Diskusi berlangsung aktif, banyak warga menyampaikan pendapat, mulai dari kondisi sungai yang sudah terlalu dangkal, tumpukan sampah yang menyumbat aliran air, sampai persoalan pembangunan yang dinilai kurang memperhatikan lingkungan. Tak hanya sampah dari warga sendiri, mereka juga mengeluhkan adanya kiriman sampah dari aliran sungai hulu. Yang menarik, meskipun tidak tergabung dalam organisasi formal seperti PKK atau kelompok lingkungan, warga sebenarnya punya kepedulian yang cukup tinggi. Lingkungan mereka memang terlihat individualis, namun ketika diajak berdiskusi dengan pendekatan yang ramah dan dilibatkan secara langsung, mereka sangat aktif berbagi berbagai pandangan. Dalam diskusi ini, masyarakat juga menyepakati beberapa solusi penting, seperti: pemerintah perlu rutin mengeruk sungai, sosialisasi soal sampah harus ditingkatkan, dan tata kelola pembangunan perlu diawasi lebih ketat oleh pemerintah setempat dan memperhatikan lingkungan. Proses ini menjadi fondasi penting untuk merancang intervensi berikutnya.</w:t>
      </w:r>
    </w:p>
    <w:p w14:paraId="4523766E" w14:textId="77777777" w:rsidR="00FE5FE5" w:rsidRDefault="00FE5FE5" w:rsidP="00FE5FE5">
      <w:pPr>
        <w:jc w:val="both"/>
        <w:rPr>
          <w:rFonts w:ascii="Times New Roman" w:eastAsia="Times New Roman" w:hAnsi="Times New Roman"/>
          <w:i/>
          <w:sz w:val="20"/>
        </w:rPr>
      </w:pPr>
    </w:p>
    <w:p w14:paraId="3FD4941B" w14:textId="02CE7321" w:rsidR="006E43C1" w:rsidRDefault="00000000" w:rsidP="00FE5FE5">
      <w:pPr>
        <w:jc w:val="both"/>
      </w:pPr>
      <w:r>
        <w:rPr>
          <w:rFonts w:ascii="Times New Roman" w:eastAsia="Times New Roman" w:hAnsi="Times New Roman"/>
          <w:i/>
          <w:sz w:val="20"/>
        </w:rPr>
        <w:lastRenderedPageBreak/>
        <w:t xml:space="preserve">3.3 </w:t>
      </w:r>
      <w:proofErr w:type="spellStart"/>
      <w:r>
        <w:rPr>
          <w:rFonts w:ascii="Times New Roman" w:eastAsia="Times New Roman" w:hAnsi="Times New Roman"/>
          <w:i/>
          <w:sz w:val="20"/>
        </w:rPr>
        <w:t>Tahap</w:t>
      </w:r>
      <w:proofErr w:type="spellEnd"/>
      <w:r>
        <w:rPr>
          <w:rFonts w:ascii="Times New Roman" w:eastAsia="Times New Roman" w:hAnsi="Times New Roman"/>
          <w:i/>
          <w:sz w:val="20"/>
        </w:rPr>
        <w:t xml:space="preserve"> </w:t>
      </w:r>
      <w:proofErr w:type="spellStart"/>
      <w:r>
        <w:rPr>
          <w:rFonts w:ascii="Times New Roman" w:eastAsia="Times New Roman" w:hAnsi="Times New Roman"/>
          <w:i/>
          <w:sz w:val="20"/>
        </w:rPr>
        <w:t>Perencanaan</w:t>
      </w:r>
      <w:proofErr w:type="spellEnd"/>
    </w:p>
    <w:p w14:paraId="5942B76F" w14:textId="77777777" w:rsidR="006E43C1" w:rsidRDefault="00000000" w:rsidP="00FE5FE5">
      <w:pPr>
        <w:jc w:val="both"/>
      </w:pPr>
      <w:r>
        <w:rPr>
          <w:rFonts w:ascii="Times New Roman" w:eastAsia="Times New Roman" w:hAnsi="Times New Roman"/>
          <w:sz w:val="20"/>
        </w:rPr>
        <w:t>Setelah mengetahui gambaran akar permasalahan bencana banjir tersebut dengan jelas, dapat disimpulkan bahwasannya yang menjadi akar permasalahan banjir yang terjadi di wilayah tersebut adalah sampah, sungai yang dangkal, serta pembangunan komplek yang kurang memperhatikan tata ruang. Bersama warga, disepakati untuk mengadakan kegiatan gotong royong rutin berupa bersih-bersih sampah yang tersebar di lingkungan komplek. Kegiatan ini tidak hanya bertujuan untuk menciptakan lingkungan yang lebih bersih, tetapi juga untuk menumbuhkan kembali semangat kolektif warga dan meningkatkan kesadaran akan dampak sampah terhadap risiko banjir. Selain itu, dirancang pula kegiatan sosialisasi dan edukasi kebencanaan tentang banjir, yang mencakup aspek pra-bencana, tanggap darurat, dan pemulihan pasca-bencana banjir. Perencanaan dilakukan dengan pendekatan partisipatif, di mana warga turut menetapkan waktu pelaksanaan, teknis kegiatan, dan pembagian tugas. Praktikan berperan sebagai fasilitator, tetapi keputusan tetap berada di tangan warga.</w:t>
      </w:r>
    </w:p>
    <w:p w14:paraId="5016ABC5" w14:textId="77777777" w:rsidR="00FE5FE5" w:rsidRDefault="00FE5FE5" w:rsidP="00FE5FE5">
      <w:pPr>
        <w:jc w:val="both"/>
        <w:rPr>
          <w:rFonts w:ascii="Times New Roman" w:eastAsia="Times New Roman" w:hAnsi="Times New Roman"/>
          <w:i/>
          <w:sz w:val="20"/>
        </w:rPr>
      </w:pPr>
    </w:p>
    <w:p w14:paraId="6F83FF2E" w14:textId="7C8331B3" w:rsidR="006E43C1" w:rsidRDefault="00000000" w:rsidP="00FE5FE5">
      <w:pPr>
        <w:jc w:val="both"/>
      </w:pPr>
      <w:r>
        <w:rPr>
          <w:rFonts w:ascii="Times New Roman" w:eastAsia="Times New Roman" w:hAnsi="Times New Roman"/>
          <w:i/>
          <w:sz w:val="20"/>
        </w:rPr>
        <w:t xml:space="preserve">3.4 </w:t>
      </w:r>
      <w:proofErr w:type="spellStart"/>
      <w:r>
        <w:rPr>
          <w:rFonts w:ascii="Times New Roman" w:eastAsia="Times New Roman" w:hAnsi="Times New Roman"/>
          <w:i/>
          <w:sz w:val="20"/>
        </w:rPr>
        <w:t>Tahap</w:t>
      </w:r>
      <w:proofErr w:type="spellEnd"/>
      <w:r>
        <w:rPr>
          <w:rFonts w:ascii="Times New Roman" w:eastAsia="Times New Roman" w:hAnsi="Times New Roman"/>
          <w:i/>
          <w:sz w:val="20"/>
        </w:rPr>
        <w:t xml:space="preserve"> </w:t>
      </w:r>
      <w:proofErr w:type="spellStart"/>
      <w:r>
        <w:rPr>
          <w:rFonts w:ascii="Times New Roman" w:eastAsia="Times New Roman" w:hAnsi="Times New Roman"/>
          <w:i/>
          <w:sz w:val="20"/>
        </w:rPr>
        <w:t>Intervensi</w:t>
      </w:r>
      <w:proofErr w:type="spellEnd"/>
    </w:p>
    <w:p w14:paraId="35E16A18" w14:textId="77777777" w:rsidR="006E43C1" w:rsidRDefault="00000000" w:rsidP="00FE5FE5">
      <w:pPr>
        <w:jc w:val="both"/>
      </w:pPr>
      <w:r>
        <w:rPr>
          <w:rFonts w:ascii="Times New Roman" w:eastAsia="Times New Roman" w:hAnsi="Times New Roman"/>
          <w:sz w:val="20"/>
        </w:rPr>
        <w:t>Intervensi dilaksanakan sesuai rencana, dimulai dengan kegiatan gotong royong. Fokusnya pada pembersihan sampah-sampah di lingkungan sekitar komplek Griya</w:t>
      </w:r>
    </w:p>
    <w:p w14:paraId="23AFE13A" w14:textId="77777777" w:rsidR="006E43C1" w:rsidRDefault="00000000" w:rsidP="00FE5FE5">
      <w:pPr>
        <w:jc w:val="both"/>
      </w:pPr>
      <w:r>
        <w:rPr>
          <w:rFonts w:ascii="Times New Roman" w:eastAsia="Times New Roman" w:hAnsi="Times New Roman"/>
          <w:sz w:val="20"/>
        </w:rPr>
        <w:t>Pesona Minimalis seperti di sudut gang, pinggir jalan, dan area terbuka lainnya. Walaupun partisipasi warga belum sepenuhnya merata, sebagian warga yang aktif menunjukkan semangat tinggi. Selain gotong royong, dilakukan juga edukasi kebencanaan banjir yang membahas mengenai pra-bencana, tanggap darurat saat banjir, dan setelah banjir (pasca-bencana). Edukasi ini dilakukan dalam bentuk diskusi santai dan penyampaian materi dengan cara yang sederhana yang dilakukan oleh praktikan. Warga diberi pengetahuan tentang pentingnya menjaga lingkungan, mempersiapkan isi tas siaga bencana, langkah awal saat air mulai naik, dan bagaimana membersihkan rumah serta lingkungan setelah banjir. Cara penyampaiannya dibuat akrab, agar mudah dipahami oleh semua kalangan.</w:t>
      </w:r>
    </w:p>
    <w:p w14:paraId="75477D3A" w14:textId="77777777" w:rsidR="00FE5FE5" w:rsidRDefault="00FE5FE5" w:rsidP="00FE5FE5">
      <w:pPr>
        <w:jc w:val="both"/>
        <w:rPr>
          <w:rFonts w:ascii="Times New Roman" w:eastAsia="Times New Roman" w:hAnsi="Times New Roman"/>
          <w:i/>
          <w:sz w:val="20"/>
        </w:rPr>
      </w:pPr>
    </w:p>
    <w:p w14:paraId="2D6044FD" w14:textId="10C87544" w:rsidR="006E43C1" w:rsidRDefault="00000000" w:rsidP="00FE5FE5">
      <w:pPr>
        <w:jc w:val="both"/>
      </w:pPr>
      <w:r>
        <w:rPr>
          <w:rFonts w:ascii="Times New Roman" w:eastAsia="Times New Roman" w:hAnsi="Times New Roman"/>
          <w:i/>
          <w:sz w:val="20"/>
        </w:rPr>
        <w:t xml:space="preserve">3.5 </w:t>
      </w:r>
      <w:proofErr w:type="spellStart"/>
      <w:r>
        <w:rPr>
          <w:rFonts w:ascii="Times New Roman" w:eastAsia="Times New Roman" w:hAnsi="Times New Roman"/>
          <w:i/>
          <w:sz w:val="20"/>
        </w:rPr>
        <w:t>Tahap</w:t>
      </w:r>
      <w:proofErr w:type="spellEnd"/>
      <w:r>
        <w:rPr>
          <w:rFonts w:ascii="Times New Roman" w:eastAsia="Times New Roman" w:hAnsi="Times New Roman"/>
          <w:i/>
          <w:sz w:val="20"/>
        </w:rPr>
        <w:t xml:space="preserve"> Monitoring dan </w:t>
      </w:r>
      <w:proofErr w:type="spellStart"/>
      <w:r>
        <w:rPr>
          <w:rFonts w:ascii="Times New Roman" w:eastAsia="Times New Roman" w:hAnsi="Times New Roman"/>
          <w:i/>
          <w:sz w:val="20"/>
        </w:rPr>
        <w:t>Evaluasi</w:t>
      </w:r>
      <w:proofErr w:type="spellEnd"/>
    </w:p>
    <w:p w14:paraId="61436C5C" w14:textId="77777777" w:rsidR="006E43C1" w:rsidRDefault="00000000" w:rsidP="00FE5FE5">
      <w:pPr>
        <w:jc w:val="both"/>
      </w:pPr>
      <w:r>
        <w:rPr>
          <w:rFonts w:ascii="Times New Roman" w:eastAsia="Times New Roman" w:hAnsi="Times New Roman"/>
          <w:sz w:val="20"/>
        </w:rPr>
        <w:t>Seminggu setelah kegiatan selesai, praktikan kembali mengunjungi komplek untuk melihat apakah ada dampak yang dirasakan warga. Ternyata ada beberapa perubahan positif yang terjadi pada warga setempat. Beberapa warga mengaku jadi lebih sadar untuk tidak membuang sampah sembarangan. Mereka juga mulai saling mengingatkan tetangga lainnya untuk menjaga kebersihan lingkungan. Meskipun belum semua warga ikut aktif, tapi titik awal ini dianggap cukup menjanjikan. Dalam sesi obrolan ringan, beberapa warga bahkan menyarankan agar disediakan tempat sampah tambahan di beberapa titik. Selain itu, pemahaman warga soal banjir juga meningkat, saat diajak berdiskusi ulang, mereka bisa menyebutkan langkah-langkah apa saja yang harus dilakukan di tiap tahap bencana. Ini menunjukkan bahwa edukasi kebencanaan yang dilakukan tidak hanya didengar, tapi juga dipahami. Tentu masih ada tantangan seperti kiriman sampah dari luar komplek dan kondisi sungai yang memang perlu penanganan dari pemerintah. Tapi setidaknya dari sisi internal, warga sudah mulai bergerak dan sadar bahwa masalah banjir bisa dicegah jika dimulai dari lingkungan terdekat.</w:t>
      </w:r>
    </w:p>
    <w:p w14:paraId="4A32BAF8" w14:textId="77777777" w:rsidR="00FE5FE5" w:rsidRDefault="00FE5FE5" w:rsidP="00FE5FE5">
      <w:pPr>
        <w:jc w:val="both"/>
        <w:rPr>
          <w:rFonts w:ascii="Times New Roman" w:eastAsia="Times New Roman" w:hAnsi="Times New Roman"/>
          <w:i/>
          <w:sz w:val="20"/>
        </w:rPr>
      </w:pPr>
    </w:p>
    <w:p w14:paraId="72A0E614" w14:textId="529C1DDE" w:rsidR="006E43C1" w:rsidRDefault="00000000" w:rsidP="00FE5FE5">
      <w:pPr>
        <w:jc w:val="both"/>
      </w:pPr>
      <w:r>
        <w:rPr>
          <w:rFonts w:ascii="Times New Roman" w:eastAsia="Times New Roman" w:hAnsi="Times New Roman"/>
          <w:i/>
          <w:sz w:val="20"/>
        </w:rPr>
        <w:t xml:space="preserve">3.6 </w:t>
      </w:r>
      <w:proofErr w:type="spellStart"/>
      <w:r>
        <w:rPr>
          <w:rFonts w:ascii="Times New Roman" w:eastAsia="Times New Roman" w:hAnsi="Times New Roman"/>
          <w:i/>
          <w:sz w:val="20"/>
        </w:rPr>
        <w:t>Tahap</w:t>
      </w:r>
      <w:proofErr w:type="spellEnd"/>
      <w:r>
        <w:rPr>
          <w:rFonts w:ascii="Times New Roman" w:eastAsia="Times New Roman" w:hAnsi="Times New Roman"/>
          <w:i/>
          <w:sz w:val="20"/>
        </w:rPr>
        <w:t xml:space="preserve"> </w:t>
      </w:r>
      <w:proofErr w:type="spellStart"/>
      <w:r>
        <w:rPr>
          <w:rFonts w:ascii="Times New Roman" w:eastAsia="Times New Roman" w:hAnsi="Times New Roman"/>
          <w:i/>
          <w:sz w:val="20"/>
        </w:rPr>
        <w:t>Terminasi</w:t>
      </w:r>
      <w:proofErr w:type="spellEnd"/>
    </w:p>
    <w:p w14:paraId="21A7733F" w14:textId="77777777" w:rsidR="006E43C1" w:rsidRDefault="00000000" w:rsidP="00FE5FE5">
      <w:pPr>
        <w:jc w:val="both"/>
      </w:pPr>
      <w:r>
        <w:rPr>
          <w:rFonts w:ascii="Times New Roman" w:eastAsia="Times New Roman" w:hAnsi="Times New Roman"/>
          <w:sz w:val="20"/>
        </w:rPr>
        <w:t>Setelah semua proses berjalan, tibalah waktunya mengakhiri kegiatan secara resmi. Praktikan mengadakan pertemuan kecil bersama warga yang terlibat, sambil menyampaikan ucapan terima kasih atas kerja sama dan semangat mereka. Dalam pertemuan itu juga dibicarakan bagaimana ke depan kegiatan gotong royong bisa tetap berjalan tanpa pendampingan. Meskipun peran praktikan sebagai fasilitator sudah</w:t>
      </w:r>
    </w:p>
    <w:p w14:paraId="2FFCF39B" w14:textId="77777777" w:rsidR="006E43C1" w:rsidRDefault="00000000" w:rsidP="00FE5FE5">
      <w:pPr>
        <w:jc w:val="both"/>
      </w:pPr>
      <w:r>
        <w:rPr>
          <w:rFonts w:ascii="Times New Roman" w:eastAsia="Times New Roman" w:hAnsi="Times New Roman"/>
          <w:sz w:val="20"/>
        </w:rPr>
        <w:t>selesai, tapi keinginan warga untuk melanjutkan menjadi harapan besar. Tahap terminasi ini bukan hanya soal mengakhiri kegiatan, tetapi juga soal menyerahkan kembali tanggung jawab kepada warga. Karena pada akhirnya, lingkungan adalah milik bersama. Kesadaran itu yang ingin dibangun, dan hasil awalnya sudah mulai terlihat.</w:t>
      </w:r>
    </w:p>
    <w:p w14:paraId="6407E297" w14:textId="77777777" w:rsidR="00FE5FE5" w:rsidRDefault="00FE5FE5" w:rsidP="00FE5FE5">
      <w:pPr>
        <w:jc w:val="both"/>
        <w:rPr>
          <w:rFonts w:ascii="Times New Roman" w:eastAsia="Times New Roman" w:hAnsi="Times New Roman"/>
          <w:b/>
          <w:sz w:val="22"/>
        </w:rPr>
      </w:pPr>
    </w:p>
    <w:p w14:paraId="161A523C" w14:textId="49423A00" w:rsidR="006E43C1" w:rsidRDefault="00000000" w:rsidP="00FE5FE5">
      <w:pPr>
        <w:jc w:val="both"/>
      </w:pPr>
      <w:r>
        <w:rPr>
          <w:rFonts w:ascii="Times New Roman" w:eastAsia="Times New Roman" w:hAnsi="Times New Roman"/>
          <w:b/>
          <w:sz w:val="22"/>
        </w:rPr>
        <w:t xml:space="preserve">4. </w:t>
      </w:r>
      <w:r w:rsidR="00FE5FE5">
        <w:rPr>
          <w:rFonts w:ascii="Times New Roman" w:eastAsia="Times New Roman" w:hAnsi="Times New Roman"/>
          <w:b/>
          <w:sz w:val="22"/>
        </w:rPr>
        <w:t>Kesimpulan</w:t>
      </w:r>
    </w:p>
    <w:p w14:paraId="0AD181DF" w14:textId="77777777" w:rsidR="006E43C1" w:rsidRDefault="00000000" w:rsidP="00FE5FE5">
      <w:pPr>
        <w:jc w:val="both"/>
      </w:pPr>
      <w:r>
        <w:rPr>
          <w:rFonts w:ascii="Times New Roman" w:eastAsia="Times New Roman" w:hAnsi="Times New Roman"/>
          <w:sz w:val="20"/>
        </w:rPr>
        <w:t>Berdasarkan rangkaian kegiatan intervensi yang telah dilaksanakan di Komplek Griya Pesona Minimalis, dapat disimpulkan bahwa intervensi sosial yang dilakukan dalam upaya penanggulangan banjir memberikan dampak positif, baik dari sisi peningkatan kesadaran masyarakat maupun keterlibatan mereka dalam menjaga kebersihan lingkungan. Permasalahan banjir yang selama ini terjadi di kawasan tersebut bukan semata-mata disebabkan oleh faktor alam, melainkan juga oleh perilaku masyarakat, kurangnya pengelolaan sampah, serta lemahnya pengawasan terhadap tata ruang pembangunan.</w:t>
      </w:r>
    </w:p>
    <w:p w14:paraId="226FF2B9" w14:textId="77777777" w:rsidR="006E43C1" w:rsidRDefault="00000000" w:rsidP="00FE5FE5">
      <w:pPr>
        <w:jc w:val="both"/>
      </w:pPr>
      <w:r>
        <w:rPr>
          <w:rFonts w:ascii="Times New Roman" w:eastAsia="Times New Roman" w:hAnsi="Times New Roman"/>
          <w:sz w:val="20"/>
        </w:rPr>
        <w:t>Melalui pendekatan partisipatif yang dilakukan sejak tahap engagement hingga terminasi, masyarakat dilibatkan secara langsung dalam proses identifikasi masalah, perencanaan kegiatan, pelaksanaan intervensi, hingga evaluasi hasil. Hal ini membuktikan bahwa keterlibatan aktif masyarakat sangat penting dalam menciptakan solusi yang berkelanjutan. Meskipun partisipasi belum sepenuhnya merata, namun kesadaran mulai tumbuh di tengah warga.</w:t>
      </w:r>
    </w:p>
    <w:p w14:paraId="3BBF6B37" w14:textId="77777777" w:rsidR="006E43C1" w:rsidRDefault="00000000" w:rsidP="00FE5FE5">
      <w:pPr>
        <w:jc w:val="both"/>
      </w:pPr>
      <w:r>
        <w:rPr>
          <w:rFonts w:ascii="Times New Roman" w:eastAsia="Times New Roman" w:hAnsi="Times New Roman"/>
          <w:sz w:val="20"/>
        </w:rPr>
        <w:lastRenderedPageBreak/>
        <w:t>Gotong royong dan edukasi kebencanaan yang dilaksanakan menjadi sarana untuk memperkuat solidaritas warga serta memperluas pemahaman mereka mengenai pentingnya menjaga lingkungan sebagai langkah pencegahan banjir. Tahap monitoring menunjukkan adanya perubahan perilaku, seperti berkurangnya kebiasaan membuang sampah sembarangan dan meningkatnya kepedulian terhadap lingkungan sekitar. Sementara pada tahap terminasi, warga menunjukkan komitmen untuk melanjutkan kegiatan secara mandiri, yang menandakan keberhasilan proses pemberdayaan.</w:t>
      </w:r>
    </w:p>
    <w:p w14:paraId="3980E5D0" w14:textId="77777777" w:rsidR="006E43C1" w:rsidRDefault="00000000" w:rsidP="00FE5FE5">
      <w:pPr>
        <w:jc w:val="both"/>
        <w:rPr>
          <w:rFonts w:ascii="Times New Roman" w:eastAsia="Times New Roman" w:hAnsi="Times New Roman"/>
          <w:sz w:val="20"/>
        </w:rPr>
      </w:pPr>
      <w:r>
        <w:rPr>
          <w:rFonts w:ascii="Times New Roman" w:eastAsia="Times New Roman" w:hAnsi="Times New Roman"/>
          <w:sz w:val="20"/>
        </w:rPr>
        <w:t xml:space="preserve">Secara keseluruhan, kegiatan intervensi ini menunjukkan bahwa pemberdayaan masyarakat dalam konteks penanggulangan bencana banjir dapat berjalan dengan efektif jika dilakukan secara terstruktur, kolaboratif, dan mengedepankan pendekatan humanis. Keberhasilan ini diharapkan dapat menjadi pijakan awal bagi masyarakat untuk membangun ketahanan lingkungan yang lebih baik dan </w:t>
      </w:r>
      <w:proofErr w:type="spellStart"/>
      <w:r>
        <w:rPr>
          <w:rFonts w:ascii="Times New Roman" w:eastAsia="Times New Roman" w:hAnsi="Times New Roman"/>
          <w:sz w:val="20"/>
        </w:rPr>
        <w:t>berkelanjutan</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ke</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depannya</w:t>
      </w:r>
      <w:proofErr w:type="spellEnd"/>
      <w:r>
        <w:rPr>
          <w:rFonts w:ascii="Times New Roman" w:eastAsia="Times New Roman" w:hAnsi="Times New Roman"/>
          <w:sz w:val="20"/>
        </w:rPr>
        <w:t>.</w:t>
      </w:r>
    </w:p>
    <w:p w14:paraId="0592EFCF" w14:textId="77777777" w:rsidR="00FE5FE5" w:rsidRDefault="00FE5FE5" w:rsidP="00FE5FE5">
      <w:pPr>
        <w:jc w:val="both"/>
      </w:pPr>
    </w:p>
    <w:p w14:paraId="20FD2552" w14:textId="77777777" w:rsidR="006E43C1" w:rsidRDefault="00000000" w:rsidP="00FE5FE5">
      <w:pPr>
        <w:jc w:val="both"/>
      </w:pPr>
      <w:r>
        <w:rPr>
          <w:rFonts w:ascii="Times New Roman" w:eastAsia="Times New Roman" w:hAnsi="Times New Roman"/>
          <w:b/>
          <w:sz w:val="22"/>
        </w:rPr>
        <w:t>5. Acknowledgements</w:t>
      </w:r>
    </w:p>
    <w:p w14:paraId="2A8D7C94" w14:textId="77777777" w:rsidR="006E43C1" w:rsidRDefault="00000000" w:rsidP="00FE5FE5">
      <w:pPr>
        <w:jc w:val="both"/>
      </w:pPr>
      <w:r>
        <w:rPr>
          <w:rFonts w:ascii="Times New Roman" w:eastAsia="Times New Roman" w:hAnsi="Times New Roman"/>
          <w:sz w:val="20"/>
        </w:rPr>
        <w:t>Terima kasih saya ucapkan kepada BPBD PROVSU, khususnya kepada Ibu Vutry yang telah membimbing dan mendukung penulis selama proses pelaksanaan kegiatan, serta kepada Bapak Fajar Utama Ritonga, S.Sos., M.Kesos selaku dosen pengampu mata kuliah Praktikum I dan Ibu Mia Aulina, S.Sos., M.Kesos. selaku dosen supervisor sekolah atas bimbingan serta arahan yang diberikan selama kegiatan PKL. Ucapan terima kasih juga saya sampaikan kepada masyarakat Komplek Griya Pesona Minimalis yang telah berpartisipasi aktif dalam kegiatan ini dan menerima saya dengan tangan terbuka di lingkungan mereka.</w:t>
      </w:r>
    </w:p>
    <w:p w14:paraId="10F0FFAD" w14:textId="77777777" w:rsidR="006E43C1" w:rsidRDefault="00000000" w:rsidP="00FE5FE5">
      <w:pPr>
        <w:jc w:val="both"/>
      </w:pPr>
      <w:r>
        <w:rPr>
          <w:rFonts w:ascii="Times New Roman" w:eastAsia="Times New Roman" w:hAnsi="Times New Roman"/>
          <w:sz w:val="20"/>
        </w:rPr>
        <w:t>Tak lupa, saya juga menyampaikan terima kasih kepada rekan-rekan mahasiswa yang turut memberikan dukungan dan semangat selama proses kegiatan, serta kepada keluarga yang selalu menjadi sumber motivasi dan doa. Seluruh proses ini tidak akan berjalan dengan baik tanpa bantuan, dukungan, dan kerja sama dari berbagai pihak yang terlibat.</w:t>
      </w:r>
    </w:p>
    <w:p w14:paraId="23DB7581" w14:textId="77777777" w:rsidR="00FE5FE5" w:rsidRDefault="00FE5FE5" w:rsidP="00FE5FE5">
      <w:pPr>
        <w:jc w:val="both"/>
        <w:rPr>
          <w:rFonts w:ascii="Times New Roman" w:eastAsia="Times New Roman" w:hAnsi="Times New Roman"/>
          <w:b/>
          <w:sz w:val="22"/>
        </w:rPr>
      </w:pPr>
    </w:p>
    <w:p w14:paraId="01A95FB2" w14:textId="6E4FCE53" w:rsidR="006E43C1" w:rsidRDefault="00FE5FE5" w:rsidP="00FE5FE5">
      <w:pPr>
        <w:jc w:val="both"/>
        <w:rPr>
          <w:rFonts w:ascii="Times New Roman" w:eastAsia="Times New Roman" w:hAnsi="Times New Roman"/>
          <w:b/>
          <w:sz w:val="22"/>
        </w:rPr>
      </w:pPr>
      <w:r>
        <w:rPr>
          <w:rFonts w:ascii="Times New Roman" w:eastAsia="Times New Roman" w:hAnsi="Times New Roman"/>
          <w:b/>
          <w:sz w:val="22"/>
        </w:rPr>
        <w:t>Daftar Pustaka</w:t>
      </w:r>
    </w:p>
    <w:p w14:paraId="72EDABDB" w14:textId="77777777" w:rsidR="00FE5FE5" w:rsidRDefault="00FE5FE5" w:rsidP="00FE5FE5">
      <w:pPr>
        <w:jc w:val="both"/>
      </w:pPr>
    </w:p>
    <w:p w14:paraId="59C8E516" w14:textId="77777777" w:rsidR="006E43C1" w:rsidRDefault="00000000" w:rsidP="00FE5FE5">
      <w:pPr>
        <w:jc w:val="both"/>
      </w:pPr>
      <w:r>
        <w:rPr>
          <w:rFonts w:ascii="Times New Roman" w:eastAsia="Times New Roman" w:hAnsi="Times New Roman"/>
          <w:sz w:val="20"/>
        </w:rPr>
        <w:t>Afiyanti, Y. (2008). Focus Group Discussion (Diskusi Kelompok Terfokus) Sebagai Metode Pengumpulan Data Penelitian Kualitatif, Jurnal Keperawatan Indonesia, 12 (1): 58-62</w:t>
      </w:r>
    </w:p>
    <w:p w14:paraId="0B096A64" w14:textId="77777777" w:rsidR="006E43C1" w:rsidRDefault="00000000" w:rsidP="00FE5FE5">
      <w:pPr>
        <w:jc w:val="both"/>
      </w:pPr>
      <w:r>
        <w:rPr>
          <w:rFonts w:ascii="Times New Roman" w:eastAsia="Times New Roman" w:hAnsi="Times New Roman"/>
          <w:sz w:val="20"/>
        </w:rPr>
        <w:t>Perkins, D. D., &amp; Zimmerman, M. A. (1995). Empowerment theory, research, and application. American Journal of Community Psychology, 23(5), 569–579.</w:t>
      </w:r>
    </w:p>
    <w:p w14:paraId="034344C4" w14:textId="77777777" w:rsidR="006E43C1" w:rsidRDefault="00000000" w:rsidP="00FE5FE5">
      <w:pPr>
        <w:jc w:val="both"/>
      </w:pPr>
      <w:r>
        <w:rPr>
          <w:rFonts w:ascii="Times New Roman" w:eastAsia="Times New Roman" w:hAnsi="Times New Roman"/>
          <w:sz w:val="20"/>
        </w:rPr>
        <w:t>Sanyoto, S. (2014). Pengembangan Jaringan Kerja Mitigasi Bencana Kelompok Masyarakat Penanggulangan Bencana Desa Pagerwangi Kecamatan Lembang Kabupaten Bandung Barat. Pekerjaan Sosial, 13(1).</w:t>
      </w:r>
    </w:p>
    <w:p w14:paraId="46B1BCCA" w14:textId="77777777" w:rsidR="006E43C1" w:rsidRDefault="00000000" w:rsidP="00FE5FE5">
      <w:pPr>
        <w:jc w:val="both"/>
      </w:pPr>
      <w:r>
        <w:rPr>
          <w:rFonts w:ascii="Times New Roman" w:eastAsia="Times New Roman" w:hAnsi="Times New Roman"/>
          <w:sz w:val="20"/>
        </w:rPr>
        <w:t>Suharto, E. (2013). Pekerjaan sosial di berbagai bidang pelayanan. Bandung: Alfabeta.</w:t>
      </w:r>
    </w:p>
    <w:p w14:paraId="2BA463F5" w14:textId="77777777" w:rsidR="006E43C1" w:rsidRDefault="00000000" w:rsidP="00FE5FE5">
      <w:pPr>
        <w:jc w:val="both"/>
      </w:pPr>
      <w:r>
        <w:rPr>
          <w:rFonts w:ascii="Times New Roman" w:eastAsia="Times New Roman" w:hAnsi="Times New Roman"/>
          <w:sz w:val="20"/>
        </w:rPr>
        <w:t>Triana, A. (2019). Pemberdayaan masyarakat dalam pengurangan risiko bencana banjir di Kecamatan Padang Selatan (Doctoral dissertation, Universitas Andalas).</w:t>
      </w:r>
    </w:p>
    <w:p w14:paraId="5C9B7EED" w14:textId="77777777" w:rsidR="006E43C1" w:rsidRDefault="00000000" w:rsidP="00FE5FE5">
      <w:pPr>
        <w:jc w:val="both"/>
      </w:pPr>
      <w:r>
        <w:rPr>
          <w:rFonts w:ascii="Times New Roman" w:eastAsia="Times New Roman" w:hAnsi="Times New Roman"/>
          <w:sz w:val="20"/>
        </w:rPr>
        <w:t>Zakour, M. J., &amp; Harrell, E. B. (2003). Access to disaster services: Social work interventions for vulnerable populations. Journal of Social Service Research, 30(2), 27–54.</w:t>
      </w:r>
    </w:p>
    <w:p w14:paraId="54612A88" w14:textId="77777777" w:rsidR="006E43C1" w:rsidRDefault="00000000" w:rsidP="00FE5FE5">
      <w:pPr>
        <w:jc w:val="both"/>
      </w:pPr>
      <w:r>
        <w:rPr>
          <w:rFonts w:ascii="Times New Roman" w:eastAsia="Times New Roman" w:hAnsi="Times New Roman"/>
          <w:sz w:val="20"/>
        </w:rPr>
        <w:t>Zastrow, C. (2010). Introduction to social work and social welfare: Empowering people (10th ed.).</w:t>
      </w:r>
    </w:p>
    <w:sectPr w:rsidR="006E43C1" w:rsidSect="00233B2D">
      <w:headerReference w:type="even" r:id="rId16"/>
      <w:headerReference w:type="default" r:id="rId17"/>
      <w:headerReference w:type="first" r:id="rId18"/>
      <w:pgSz w:w="12240" w:h="15840"/>
      <w:pgMar w:top="1440" w:right="1440" w:bottom="1440" w:left="1440" w:header="708" w:footer="708" w:gutter="0"/>
      <w:pgNumType w:start="4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E6198" w14:textId="77777777" w:rsidR="00304566" w:rsidRDefault="00304566" w:rsidP="00A479CC">
      <w:r>
        <w:separator/>
      </w:r>
    </w:p>
  </w:endnote>
  <w:endnote w:type="continuationSeparator" w:id="0">
    <w:p w14:paraId="58D94542" w14:textId="77777777" w:rsidR="00304566" w:rsidRDefault="00304566" w:rsidP="00A47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IPPN M+ Gulliver">
    <w:panose1 w:val="020B0604020202020204"/>
    <w:charset w:val="00"/>
    <w:family w:val="roman"/>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ova Light">
    <w:panose1 w:val="020B0304020202020204"/>
    <w:charset w:val="00"/>
    <w:family w:val="swiss"/>
    <w:pitch w:val="variable"/>
    <w:sig w:usb0="0000028F" w:usb1="00000002"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3B134" w14:textId="77777777" w:rsidR="00304566" w:rsidRDefault="00304566" w:rsidP="00A479CC">
      <w:r>
        <w:separator/>
      </w:r>
    </w:p>
  </w:footnote>
  <w:footnote w:type="continuationSeparator" w:id="0">
    <w:p w14:paraId="7D54A9FA" w14:textId="77777777" w:rsidR="00304566" w:rsidRDefault="00304566" w:rsidP="00A47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14455273"/>
      <w:docPartObj>
        <w:docPartGallery w:val="Page Numbers (Top of Page)"/>
        <w:docPartUnique/>
      </w:docPartObj>
    </w:sdtPr>
    <w:sdtContent>
      <w:p w14:paraId="39DD0F52" w14:textId="00A6C0FA" w:rsidR="00233B2D" w:rsidRDefault="00233B2D" w:rsidP="00610EA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B189A1D" w14:textId="77777777" w:rsidR="00233B2D" w:rsidRDefault="00233B2D" w:rsidP="00233B2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9697333"/>
      <w:docPartObj>
        <w:docPartGallery w:val="Page Numbers (Top of Page)"/>
        <w:docPartUnique/>
      </w:docPartObj>
    </w:sdtPr>
    <w:sdtContent>
      <w:p w14:paraId="76CDBCAB" w14:textId="20232D50" w:rsidR="00233B2D" w:rsidRDefault="00233B2D" w:rsidP="00610EA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noProof/>
          </w:rPr>
          <w:t>9</w:t>
        </w:r>
        <w:r>
          <w:rPr>
            <w:rStyle w:val="PageNumber"/>
          </w:rPr>
          <w:fldChar w:fldCharType="end"/>
        </w:r>
      </w:p>
    </w:sdtContent>
  </w:sdt>
  <w:p w14:paraId="7F00333F" w14:textId="4D2D4A46" w:rsidR="00233B2D" w:rsidRPr="00233B2D" w:rsidRDefault="00233B2D" w:rsidP="00233B2D">
    <w:pPr>
      <w:pBdr>
        <w:top w:val="nil"/>
        <w:left w:val="nil"/>
        <w:bottom w:val="nil"/>
        <w:right w:val="nil"/>
        <w:between w:val="nil"/>
      </w:pBdr>
      <w:ind w:right="360"/>
      <w:jc w:val="center"/>
      <w:rPr>
        <w:rFonts w:ascii="Times New Roman" w:eastAsia="Times New Roman" w:hAnsi="Times New Roman" w:cs="Times New Roman"/>
        <w:i/>
        <w:iCs/>
        <w:color w:val="000000"/>
        <w:sz w:val="21"/>
        <w:szCs w:val="21"/>
      </w:rPr>
    </w:pPr>
    <w:proofErr w:type="spellStart"/>
    <w:r>
      <w:rPr>
        <w:rFonts w:ascii="Times New Roman" w:eastAsia="Times New Roman" w:hAnsi="Times New Roman" w:cs="Times New Roman"/>
        <w:i/>
        <w:iCs/>
        <w:color w:val="000000"/>
        <w:sz w:val="21"/>
        <w:szCs w:val="21"/>
      </w:rPr>
      <w:t>Jurnal</w:t>
    </w:r>
    <w:proofErr w:type="spellEnd"/>
    <w:r>
      <w:rPr>
        <w:rFonts w:ascii="Times New Roman" w:eastAsia="Times New Roman" w:hAnsi="Times New Roman" w:cs="Times New Roman"/>
        <w:i/>
        <w:iCs/>
        <w:color w:val="000000"/>
        <w:sz w:val="21"/>
        <w:szCs w:val="21"/>
      </w:rPr>
      <w:t xml:space="preserve"> </w:t>
    </w:r>
    <w:proofErr w:type="spellStart"/>
    <w:r>
      <w:rPr>
        <w:rFonts w:ascii="Times New Roman" w:eastAsia="Times New Roman" w:hAnsi="Times New Roman" w:cs="Times New Roman"/>
        <w:i/>
        <w:iCs/>
        <w:color w:val="000000"/>
        <w:sz w:val="21"/>
        <w:szCs w:val="21"/>
      </w:rPr>
      <w:t>Intervensi</w:t>
    </w:r>
    <w:proofErr w:type="spellEnd"/>
    <w:r>
      <w:rPr>
        <w:rFonts w:ascii="Times New Roman" w:eastAsia="Times New Roman" w:hAnsi="Times New Roman" w:cs="Times New Roman"/>
        <w:i/>
        <w:iCs/>
        <w:color w:val="000000"/>
        <w:sz w:val="21"/>
        <w:szCs w:val="21"/>
      </w:rPr>
      <w:t xml:space="preserve"> Sosial (JINS)  Vol.04, No.02 (2025) </w:t>
    </w:r>
    <w:r>
      <w:rPr>
        <w:rFonts w:ascii="Times New Roman" w:eastAsia="Times New Roman" w:hAnsi="Times New Roman" w:cs="Times New Roman"/>
        <w:i/>
        <w:iCs/>
        <w:color w:val="000000"/>
        <w:sz w:val="21"/>
        <w:szCs w:val="21"/>
      </w:rPr>
      <w:t>48</w:t>
    </w:r>
    <w:r>
      <w:rPr>
        <w:rFonts w:ascii="Times New Roman" w:eastAsia="Times New Roman" w:hAnsi="Times New Roman" w:cs="Times New Roman"/>
        <w:i/>
        <w:iCs/>
        <w:color w:val="000000"/>
        <w:sz w:val="21"/>
        <w:szCs w:val="21"/>
      </w:rPr>
      <w:t>–</w:t>
    </w:r>
    <w:r>
      <w:rPr>
        <w:rFonts w:ascii="Times New Roman" w:eastAsia="Times New Roman" w:hAnsi="Times New Roman" w:cs="Times New Roman"/>
        <w:i/>
        <w:iCs/>
        <w:color w:val="000000"/>
        <w:sz w:val="21"/>
        <w:szCs w:val="21"/>
      </w:rPr>
      <w:t>52</w:t>
    </w:r>
  </w:p>
  <w:p w14:paraId="0BB6D21C" w14:textId="77777777" w:rsidR="00233B2D" w:rsidRDefault="00233B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045C9" w14:textId="3A9383E4" w:rsidR="00233B2D" w:rsidRDefault="00233B2D" w:rsidP="00233B2D">
    <w:pPr>
      <w:pStyle w:val="Header"/>
      <w:jc w:val="center"/>
    </w:pPr>
    <w:proofErr w:type="spellStart"/>
    <w:r>
      <w:rPr>
        <w:rFonts w:ascii="Times New Roman" w:eastAsia="Times New Roman" w:hAnsi="Times New Roman" w:cs="Times New Roman"/>
        <w:i/>
        <w:iCs/>
        <w:color w:val="000000"/>
        <w:sz w:val="21"/>
        <w:szCs w:val="21"/>
      </w:rPr>
      <w:t>Jurnal</w:t>
    </w:r>
    <w:proofErr w:type="spellEnd"/>
    <w:r>
      <w:rPr>
        <w:rFonts w:ascii="Times New Roman" w:eastAsia="Times New Roman" w:hAnsi="Times New Roman" w:cs="Times New Roman"/>
        <w:i/>
        <w:iCs/>
        <w:color w:val="000000"/>
        <w:sz w:val="21"/>
        <w:szCs w:val="21"/>
      </w:rPr>
      <w:t xml:space="preserve"> </w:t>
    </w:r>
    <w:proofErr w:type="spellStart"/>
    <w:r>
      <w:rPr>
        <w:rFonts w:ascii="Times New Roman" w:eastAsia="Times New Roman" w:hAnsi="Times New Roman" w:cs="Times New Roman"/>
        <w:i/>
        <w:iCs/>
        <w:color w:val="000000"/>
        <w:sz w:val="21"/>
        <w:szCs w:val="21"/>
      </w:rPr>
      <w:t>Intervensi</w:t>
    </w:r>
    <w:proofErr w:type="spellEnd"/>
    <w:r>
      <w:rPr>
        <w:rFonts w:ascii="Times New Roman" w:eastAsia="Times New Roman" w:hAnsi="Times New Roman" w:cs="Times New Roman"/>
        <w:i/>
        <w:iCs/>
        <w:color w:val="000000"/>
        <w:sz w:val="21"/>
        <w:szCs w:val="21"/>
      </w:rPr>
      <w:t xml:space="preserve"> Sosial (JINS)  Vol.04, No.02 (2025) </w:t>
    </w:r>
    <w:r>
      <w:rPr>
        <w:rFonts w:ascii="Times New Roman" w:eastAsia="Times New Roman" w:hAnsi="Times New Roman" w:cs="Times New Roman"/>
        <w:i/>
        <w:iCs/>
        <w:color w:val="000000"/>
        <w:sz w:val="21"/>
        <w:szCs w:val="21"/>
      </w:rPr>
      <w:t>48</w:t>
    </w:r>
    <w:r>
      <w:rPr>
        <w:rFonts w:ascii="Times New Roman" w:eastAsia="Times New Roman" w:hAnsi="Times New Roman" w:cs="Times New Roman"/>
        <w:i/>
        <w:iCs/>
        <w:color w:val="000000"/>
        <w:sz w:val="21"/>
        <w:szCs w:val="21"/>
      </w:rPr>
      <w:t>–</w:t>
    </w:r>
    <w:r>
      <w:rPr>
        <w:rFonts w:ascii="Times New Roman" w:eastAsia="Times New Roman" w:hAnsi="Times New Roman" w:cs="Times New Roman"/>
        <w:i/>
        <w:iCs/>
        <w:color w:val="000000"/>
        <w:sz w:val="21"/>
        <w:szCs w:val="21"/>
      </w:rPr>
      <w:t>52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06C6F"/>
    <w:multiLevelType w:val="hybridMultilevel"/>
    <w:tmpl w:val="39E2200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 w15:restartNumberingAfterBreak="0">
    <w:nsid w:val="4BA42A55"/>
    <w:multiLevelType w:val="hybridMultilevel"/>
    <w:tmpl w:val="BA806ED6"/>
    <w:lvl w:ilvl="0" w:tplc="8C2049D0">
      <w:start w:val="1"/>
      <w:numFmt w:val="decimal"/>
      <w:lvlText w:val="[%1]"/>
      <w:lvlJc w:val="left"/>
      <w:pPr>
        <w:tabs>
          <w:tab w:val="num" w:pos="360"/>
        </w:tabs>
        <w:ind w:left="360" w:hanging="360"/>
      </w:pPr>
      <w:rPr>
        <w:rFonts w:hint="default"/>
        <w:i w:val="0"/>
      </w:rPr>
    </w:lvl>
    <w:lvl w:ilvl="1" w:tplc="04090001"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4"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num w:numId="1" w16cid:durableId="1337459656">
    <w:abstractNumId w:val="3"/>
  </w:num>
  <w:num w:numId="2" w16cid:durableId="1034647491">
    <w:abstractNumId w:val="1"/>
  </w:num>
  <w:num w:numId="3" w16cid:durableId="871070021">
    <w:abstractNumId w:val="4"/>
  </w:num>
  <w:num w:numId="4" w16cid:durableId="432287504">
    <w:abstractNumId w:val="2"/>
  </w:num>
  <w:num w:numId="5" w16cid:durableId="798498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9CC"/>
    <w:rsid w:val="000444D5"/>
    <w:rsid w:val="00061BAB"/>
    <w:rsid w:val="00086788"/>
    <w:rsid w:val="00101405"/>
    <w:rsid w:val="00131227"/>
    <w:rsid w:val="001D37EB"/>
    <w:rsid w:val="00205965"/>
    <w:rsid w:val="00233B2D"/>
    <w:rsid w:val="00244975"/>
    <w:rsid w:val="00304566"/>
    <w:rsid w:val="00353AF2"/>
    <w:rsid w:val="003823FB"/>
    <w:rsid w:val="00396AC5"/>
    <w:rsid w:val="004154E5"/>
    <w:rsid w:val="00433EB9"/>
    <w:rsid w:val="004527ED"/>
    <w:rsid w:val="00474A92"/>
    <w:rsid w:val="00531D80"/>
    <w:rsid w:val="00615522"/>
    <w:rsid w:val="006613A5"/>
    <w:rsid w:val="006D1A25"/>
    <w:rsid w:val="006E43C1"/>
    <w:rsid w:val="00743BA8"/>
    <w:rsid w:val="00761BF3"/>
    <w:rsid w:val="00783241"/>
    <w:rsid w:val="007A63B3"/>
    <w:rsid w:val="007B4D60"/>
    <w:rsid w:val="0086103A"/>
    <w:rsid w:val="00883254"/>
    <w:rsid w:val="00A17DF2"/>
    <w:rsid w:val="00A479CC"/>
    <w:rsid w:val="00AF134D"/>
    <w:rsid w:val="00AF1CBC"/>
    <w:rsid w:val="00BA4D47"/>
    <w:rsid w:val="00BD63BF"/>
    <w:rsid w:val="00BE51E0"/>
    <w:rsid w:val="00C03B9D"/>
    <w:rsid w:val="00C47595"/>
    <w:rsid w:val="00CA0263"/>
    <w:rsid w:val="00CC2E5E"/>
    <w:rsid w:val="00D955E8"/>
    <w:rsid w:val="00E9239C"/>
    <w:rsid w:val="00EB61B4"/>
    <w:rsid w:val="00F1497F"/>
    <w:rsid w:val="00FD5C78"/>
    <w:rsid w:val="00FE5FE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6A893"/>
  <w15:chartTrackingRefBased/>
  <w15:docId w15:val="{27C4D848-1598-C54D-9107-AA45AAB46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A479CC"/>
    <w:rPr>
      <w:color w:val="0563C1" w:themeColor="hyperlink"/>
      <w:u w:val="single"/>
    </w:rPr>
  </w:style>
  <w:style w:type="character" w:styleId="UnresolvedMention">
    <w:name w:val="Unresolved Mention"/>
    <w:basedOn w:val="DefaultParagraphFont"/>
    <w:uiPriority w:val="99"/>
    <w:semiHidden/>
    <w:unhideWhenUsed/>
    <w:rsid w:val="00A479CC"/>
    <w:rPr>
      <w:color w:val="605E5C"/>
      <w:shd w:val="clear" w:color="auto" w:fill="E1DFDD"/>
    </w:rPr>
  </w:style>
  <w:style w:type="paragraph" w:customStyle="1" w:styleId="Default">
    <w:name w:val="Default"/>
    <w:rsid w:val="00A479CC"/>
    <w:pPr>
      <w:autoSpaceDE w:val="0"/>
      <w:autoSpaceDN w:val="0"/>
      <w:adjustRightInd w:val="0"/>
    </w:pPr>
    <w:rPr>
      <w:rFonts w:ascii="BIPPN M+ Gulliver" w:eastAsia="SimSun" w:hAnsi="BIPPN M+ Gulliver" w:cs="BIPPN M+ Gulliver"/>
      <w:color w:val="000000"/>
      <w:lang w:val="en-US" w:eastAsia="en-IN"/>
    </w:rPr>
  </w:style>
  <w:style w:type="table" w:styleId="TableGrid">
    <w:name w:val="Table Grid"/>
    <w:basedOn w:val="TableNormal"/>
    <w:rsid w:val="00A479CC"/>
    <w:rPr>
      <w:rFonts w:ascii="Calibri" w:eastAsia="Calibri" w:hAnsi="Calibri" w:cs="Arial"/>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Artikel">
    <w:name w:val="Info Artikel"/>
    <w:basedOn w:val="Normal"/>
    <w:link w:val="InfoArtikelChar"/>
    <w:qFormat/>
    <w:rsid w:val="00A479CC"/>
    <w:rPr>
      <w:rFonts w:ascii="Palatino Linotype" w:eastAsia="Calibri" w:hAnsi="Palatino Linotype" w:cs="Calibri"/>
      <w:b/>
      <w:sz w:val="18"/>
      <w:szCs w:val="18"/>
    </w:rPr>
  </w:style>
  <w:style w:type="paragraph" w:customStyle="1" w:styleId="Sejarahartikel">
    <w:name w:val="Sejarah artikel"/>
    <w:basedOn w:val="Normal"/>
    <w:link w:val="SejarahartikelChar"/>
    <w:qFormat/>
    <w:rsid w:val="00A479CC"/>
    <w:rPr>
      <w:rFonts w:ascii="Book Antiqua" w:eastAsia="Calibri" w:hAnsi="Book Antiqua" w:cs="Arial"/>
      <w:b/>
      <w:i/>
      <w:sz w:val="15"/>
      <w:szCs w:val="15"/>
    </w:rPr>
  </w:style>
  <w:style w:type="character" w:customStyle="1" w:styleId="InfoArtikelChar">
    <w:name w:val="Info Artikel Char"/>
    <w:link w:val="InfoArtikel"/>
    <w:rsid w:val="00A479CC"/>
    <w:rPr>
      <w:rFonts w:ascii="Palatino Linotype" w:eastAsia="Calibri" w:hAnsi="Palatino Linotype" w:cs="Calibri"/>
      <w:b/>
      <w:sz w:val="18"/>
      <w:szCs w:val="18"/>
    </w:rPr>
  </w:style>
  <w:style w:type="paragraph" w:customStyle="1" w:styleId="Isisejarahartikel">
    <w:name w:val="Isi sejarah artikel"/>
    <w:basedOn w:val="Normal"/>
    <w:link w:val="IsisejarahartikelChar"/>
    <w:qFormat/>
    <w:rsid w:val="00A479CC"/>
    <w:rPr>
      <w:rFonts w:ascii="Palatino Linotype" w:eastAsia="Calibri" w:hAnsi="Palatino Linotype" w:cs="Arial"/>
      <w:sz w:val="15"/>
      <w:szCs w:val="15"/>
    </w:rPr>
  </w:style>
  <w:style w:type="character" w:customStyle="1" w:styleId="SejarahartikelChar">
    <w:name w:val="Sejarah artikel Char"/>
    <w:link w:val="Sejarahartikel"/>
    <w:rsid w:val="00A479CC"/>
    <w:rPr>
      <w:rFonts w:ascii="Book Antiqua" w:eastAsia="Calibri" w:hAnsi="Book Antiqua" w:cs="Arial"/>
      <w:b/>
      <w:i/>
      <w:sz w:val="15"/>
      <w:szCs w:val="15"/>
    </w:rPr>
  </w:style>
  <w:style w:type="paragraph" w:customStyle="1" w:styleId="Katakunci">
    <w:name w:val="Kata kunci"/>
    <w:basedOn w:val="Normal"/>
    <w:link w:val="KatakunciChar"/>
    <w:qFormat/>
    <w:rsid w:val="00A479CC"/>
    <w:rPr>
      <w:rFonts w:ascii="Book Antiqua" w:eastAsia="Calibri" w:hAnsi="Book Antiqua" w:cs="Arial"/>
      <w:b/>
      <w:i/>
      <w:sz w:val="15"/>
      <w:szCs w:val="15"/>
    </w:rPr>
  </w:style>
  <w:style w:type="character" w:customStyle="1" w:styleId="IsisejarahartikelChar">
    <w:name w:val="Isi sejarah artikel Char"/>
    <w:link w:val="Isisejarahartikel"/>
    <w:rsid w:val="00A479CC"/>
    <w:rPr>
      <w:rFonts w:ascii="Palatino Linotype" w:eastAsia="Calibri" w:hAnsi="Palatino Linotype" w:cs="Arial"/>
      <w:sz w:val="15"/>
      <w:szCs w:val="15"/>
    </w:rPr>
  </w:style>
  <w:style w:type="character" w:customStyle="1" w:styleId="KatakunciChar">
    <w:name w:val="Kata kunci Char"/>
    <w:link w:val="Katakunci"/>
    <w:rsid w:val="00A479CC"/>
    <w:rPr>
      <w:rFonts w:ascii="Book Antiqua" w:eastAsia="Calibri" w:hAnsi="Book Antiqua" w:cs="Arial"/>
      <w:b/>
      <w:i/>
      <w:sz w:val="15"/>
      <w:szCs w:val="15"/>
    </w:rPr>
  </w:style>
  <w:style w:type="paragraph" w:customStyle="1" w:styleId="Isikeywords">
    <w:name w:val="Isi keywords"/>
    <w:basedOn w:val="Normal"/>
    <w:link w:val="IsikeywordsChar"/>
    <w:qFormat/>
    <w:rsid w:val="00A479CC"/>
    <w:rPr>
      <w:rFonts w:ascii="Palatino Linotype" w:eastAsia="Calibri" w:hAnsi="Palatino Linotype" w:cs="Arial"/>
      <w:i/>
      <w:sz w:val="15"/>
      <w:szCs w:val="15"/>
      <w:lang w:val="id-ID"/>
    </w:rPr>
  </w:style>
  <w:style w:type="paragraph" w:customStyle="1" w:styleId="Abstrak">
    <w:name w:val="Abstrak"/>
    <w:basedOn w:val="Title"/>
    <w:link w:val="AbstrakChar"/>
    <w:qFormat/>
    <w:rsid w:val="00A479CC"/>
    <w:pPr>
      <w:contextualSpacing w:val="0"/>
      <w:jc w:val="center"/>
      <w:outlineLvl w:val="0"/>
    </w:pPr>
    <w:rPr>
      <w:rFonts w:ascii="Book Antiqua" w:eastAsia="Times New Roman" w:hAnsi="Book Antiqua" w:cs="Times New Roman"/>
      <w:b/>
      <w:bCs/>
      <w:iCs/>
      <w:color w:val="000000"/>
      <w:spacing w:val="0"/>
      <w:sz w:val="20"/>
      <w:szCs w:val="15"/>
      <w:lang w:val="en-US"/>
    </w:rPr>
  </w:style>
  <w:style w:type="character" w:customStyle="1" w:styleId="IsikeywordsChar">
    <w:name w:val="Isi keywords Char"/>
    <w:link w:val="Isikeywords"/>
    <w:rsid w:val="00A479CC"/>
    <w:rPr>
      <w:rFonts w:ascii="Palatino Linotype" w:eastAsia="Calibri" w:hAnsi="Palatino Linotype" w:cs="Arial"/>
      <w:i/>
      <w:sz w:val="15"/>
      <w:szCs w:val="15"/>
      <w:lang w:val="id-ID"/>
    </w:rPr>
  </w:style>
  <w:style w:type="paragraph" w:customStyle="1" w:styleId="Isiabstrak">
    <w:name w:val="Isi abstrak"/>
    <w:basedOn w:val="Normal"/>
    <w:link w:val="IsiabstrakChar"/>
    <w:qFormat/>
    <w:rsid w:val="00A479CC"/>
    <w:pPr>
      <w:jc w:val="both"/>
    </w:pPr>
    <w:rPr>
      <w:rFonts w:ascii="Palatino Linotype" w:eastAsia="Calibri" w:hAnsi="Palatino Linotype" w:cs="Arial"/>
      <w:iCs/>
      <w:sz w:val="18"/>
      <w:szCs w:val="15"/>
      <w:lang w:val="en-US"/>
    </w:rPr>
  </w:style>
  <w:style w:type="character" w:customStyle="1" w:styleId="AbstrakChar">
    <w:name w:val="Abstrak Char"/>
    <w:link w:val="Abstrak"/>
    <w:rsid w:val="00A479CC"/>
    <w:rPr>
      <w:rFonts w:ascii="Book Antiqua" w:eastAsia="Times New Roman" w:hAnsi="Book Antiqua" w:cs="Times New Roman"/>
      <w:b/>
      <w:bCs/>
      <w:iCs/>
      <w:color w:val="000000"/>
      <w:kern w:val="28"/>
      <w:sz w:val="20"/>
      <w:szCs w:val="15"/>
      <w:lang w:val="en-US"/>
    </w:rPr>
  </w:style>
  <w:style w:type="character" w:customStyle="1" w:styleId="IsiabstrakChar">
    <w:name w:val="Isi abstrak Char"/>
    <w:link w:val="Isiabstrak"/>
    <w:rsid w:val="00A479CC"/>
    <w:rPr>
      <w:rFonts w:ascii="Palatino Linotype" w:eastAsia="Calibri" w:hAnsi="Palatino Linotype" w:cs="Arial"/>
      <w:iCs/>
      <w:sz w:val="18"/>
      <w:szCs w:val="15"/>
      <w:lang w:val="en-US"/>
    </w:rPr>
  </w:style>
  <w:style w:type="paragraph" w:customStyle="1" w:styleId="Isiabstract">
    <w:name w:val="Isi abstract"/>
    <w:basedOn w:val="Normal"/>
    <w:link w:val="IsiabstractChar"/>
    <w:qFormat/>
    <w:rsid w:val="00A479CC"/>
    <w:pPr>
      <w:jc w:val="both"/>
    </w:pPr>
    <w:rPr>
      <w:rFonts w:ascii="Palatino Linotype" w:eastAsia="Calibri" w:hAnsi="Palatino Linotype" w:cs="Arial"/>
      <w:i/>
      <w:sz w:val="18"/>
      <w:szCs w:val="15"/>
      <w:lang w:val="sv-SE"/>
    </w:rPr>
  </w:style>
  <w:style w:type="paragraph" w:customStyle="1" w:styleId="Hakcipta">
    <w:name w:val="Hak cipta"/>
    <w:basedOn w:val="Isiabstract"/>
    <w:link w:val="HakciptaChar"/>
    <w:qFormat/>
    <w:rsid w:val="00A479CC"/>
    <w:pPr>
      <w:jc w:val="right"/>
    </w:pPr>
    <w:rPr>
      <w:rFonts w:ascii="Arial Nova Light" w:hAnsi="Arial Nova Light"/>
      <w:i w:val="0"/>
      <w:sz w:val="14"/>
      <w:lang w:val="en-ID"/>
    </w:rPr>
  </w:style>
  <w:style w:type="character" w:customStyle="1" w:styleId="IsiabstractChar">
    <w:name w:val="Isi abstract Char"/>
    <w:link w:val="Isiabstract"/>
    <w:rsid w:val="00A479CC"/>
    <w:rPr>
      <w:rFonts w:ascii="Palatino Linotype" w:eastAsia="Calibri" w:hAnsi="Palatino Linotype" w:cs="Arial"/>
      <w:i/>
      <w:sz w:val="18"/>
      <w:szCs w:val="15"/>
      <w:lang w:val="sv-SE"/>
    </w:rPr>
  </w:style>
  <w:style w:type="character" w:customStyle="1" w:styleId="HakciptaChar">
    <w:name w:val="Hak cipta Char"/>
    <w:link w:val="Hakcipta"/>
    <w:rsid w:val="00A479CC"/>
    <w:rPr>
      <w:rFonts w:ascii="Arial Nova Light" w:eastAsia="Calibri" w:hAnsi="Arial Nova Light" w:cs="Arial"/>
      <w:sz w:val="14"/>
      <w:szCs w:val="15"/>
    </w:rPr>
  </w:style>
  <w:style w:type="paragraph" w:customStyle="1" w:styleId="Isisitasi">
    <w:name w:val="Isi sitasi"/>
    <w:basedOn w:val="Isikeywords"/>
    <w:link w:val="IsisitasiChar"/>
    <w:qFormat/>
    <w:rsid w:val="00A479CC"/>
    <w:rPr>
      <w:i w:val="0"/>
    </w:rPr>
  </w:style>
  <w:style w:type="character" w:customStyle="1" w:styleId="IsisitasiChar">
    <w:name w:val="Isi sitasi Char"/>
    <w:link w:val="Isisitasi"/>
    <w:rsid w:val="00A479CC"/>
    <w:rPr>
      <w:rFonts w:ascii="Palatino Linotype" w:eastAsia="Calibri" w:hAnsi="Palatino Linotype" w:cs="Arial"/>
      <w:sz w:val="15"/>
      <w:szCs w:val="15"/>
      <w:lang w:val="id-ID"/>
    </w:rPr>
  </w:style>
  <w:style w:type="paragraph" w:styleId="Title">
    <w:name w:val="Title"/>
    <w:basedOn w:val="Normal"/>
    <w:next w:val="Normal"/>
    <w:link w:val="TitleChar"/>
    <w:uiPriority w:val="10"/>
    <w:qFormat/>
    <w:rsid w:val="00A479C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9CC"/>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A479CC"/>
    <w:rPr>
      <w:color w:val="954F72" w:themeColor="followedHyperlink"/>
      <w:u w:val="single"/>
    </w:rPr>
  </w:style>
  <w:style w:type="paragraph" w:styleId="Header">
    <w:name w:val="header"/>
    <w:aliases w:val="page-number"/>
    <w:basedOn w:val="Normal"/>
    <w:link w:val="HeaderChar"/>
    <w:uiPriority w:val="99"/>
    <w:unhideWhenUsed/>
    <w:rsid w:val="00A479CC"/>
    <w:pPr>
      <w:tabs>
        <w:tab w:val="center" w:pos="4680"/>
        <w:tab w:val="right" w:pos="9360"/>
      </w:tabs>
    </w:pPr>
  </w:style>
  <w:style w:type="character" w:customStyle="1" w:styleId="HeaderChar">
    <w:name w:val="Header Char"/>
    <w:aliases w:val="page-number Char"/>
    <w:basedOn w:val="DefaultParagraphFont"/>
    <w:link w:val="Header"/>
    <w:uiPriority w:val="99"/>
    <w:rsid w:val="00A479CC"/>
  </w:style>
  <w:style w:type="paragraph" w:styleId="Footer">
    <w:name w:val="footer"/>
    <w:basedOn w:val="Normal"/>
    <w:link w:val="FooterChar"/>
    <w:uiPriority w:val="99"/>
    <w:unhideWhenUsed/>
    <w:rsid w:val="00A479CC"/>
    <w:pPr>
      <w:tabs>
        <w:tab w:val="center" w:pos="4680"/>
        <w:tab w:val="right" w:pos="9360"/>
      </w:tabs>
    </w:pPr>
  </w:style>
  <w:style w:type="character" w:customStyle="1" w:styleId="FooterChar">
    <w:name w:val="Footer Char"/>
    <w:basedOn w:val="DefaultParagraphFont"/>
    <w:link w:val="Footer"/>
    <w:uiPriority w:val="99"/>
    <w:rsid w:val="00A479CC"/>
  </w:style>
  <w:style w:type="paragraph" w:customStyle="1" w:styleId="Els-1storder-head">
    <w:name w:val="Els-1storder-head"/>
    <w:next w:val="Els-body-text"/>
    <w:rsid w:val="00A479CC"/>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Els-body-text"/>
    <w:rsid w:val="00A479CC"/>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Els-body-text"/>
    <w:rsid w:val="00A479CC"/>
    <w:pPr>
      <w:keepNext/>
      <w:numPr>
        <w:ilvl w:val="2"/>
        <w:numId w:val="1"/>
      </w:numPr>
      <w:suppressAutoHyphens/>
      <w:spacing w:before="240" w:line="240" w:lineRule="exact"/>
    </w:pPr>
    <w:rPr>
      <w:rFonts w:ascii="Times New Roman" w:eastAsia="SimSun" w:hAnsi="Times New Roman" w:cs="Times New Roman"/>
      <w:i/>
      <w:sz w:val="20"/>
      <w:szCs w:val="20"/>
      <w:lang w:val="en-US"/>
    </w:rPr>
  </w:style>
  <w:style w:type="paragraph" w:customStyle="1" w:styleId="Els-4thorder-head">
    <w:name w:val="Els-4thorder-head"/>
    <w:next w:val="Els-body-text"/>
    <w:rsid w:val="00A479CC"/>
    <w:pPr>
      <w:keepNext/>
      <w:numPr>
        <w:ilvl w:val="3"/>
        <w:numId w:val="1"/>
      </w:numPr>
      <w:suppressAutoHyphens/>
      <w:spacing w:before="240" w:line="240" w:lineRule="exact"/>
    </w:pPr>
    <w:rPr>
      <w:rFonts w:ascii="Times New Roman" w:eastAsia="SimSun" w:hAnsi="Times New Roman" w:cs="Times New Roman"/>
      <w:i/>
      <w:sz w:val="20"/>
      <w:szCs w:val="20"/>
      <w:lang w:val="en-US"/>
    </w:rPr>
  </w:style>
  <w:style w:type="paragraph" w:customStyle="1" w:styleId="Els-body-text">
    <w:name w:val="Els-body-text"/>
    <w:rsid w:val="00A479CC"/>
    <w:pPr>
      <w:spacing w:line="240" w:lineRule="exact"/>
      <w:ind w:firstLine="238"/>
      <w:jc w:val="both"/>
    </w:pPr>
    <w:rPr>
      <w:rFonts w:ascii="Times New Roman" w:eastAsia="SimSun" w:hAnsi="Times New Roman" w:cs="Times New Roman"/>
      <w:sz w:val="20"/>
      <w:szCs w:val="20"/>
      <w:lang w:val="en-US"/>
    </w:rPr>
  </w:style>
  <w:style w:type="paragraph" w:customStyle="1" w:styleId="Els-caption">
    <w:name w:val="Els-caption"/>
    <w:rsid w:val="00A479CC"/>
    <w:pPr>
      <w:keepLines/>
      <w:spacing w:before="200" w:after="240" w:line="200" w:lineRule="exact"/>
    </w:pPr>
    <w:rPr>
      <w:rFonts w:ascii="Times New Roman" w:eastAsia="SimSun" w:hAnsi="Times New Roman" w:cs="Times New Roman"/>
      <w:sz w:val="16"/>
      <w:szCs w:val="20"/>
      <w:lang w:val="en-US"/>
    </w:rPr>
  </w:style>
  <w:style w:type="paragraph" w:customStyle="1" w:styleId="Els-table-text">
    <w:name w:val="Els-table-text"/>
    <w:rsid w:val="00A479CC"/>
    <w:pPr>
      <w:spacing w:after="80" w:line="200" w:lineRule="exact"/>
    </w:pPr>
    <w:rPr>
      <w:rFonts w:ascii="Times New Roman" w:eastAsia="SimSun" w:hAnsi="Times New Roman" w:cs="Times New Roman"/>
      <w:sz w:val="16"/>
      <w:szCs w:val="20"/>
      <w:lang w:val="en-US"/>
    </w:rPr>
  </w:style>
  <w:style w:type="paragraph" w:customStyle="1" w:styleId="Els-appendixhead">
    <w:name w:val="Els-appendixhead"/>
    <w:next w:val="Normal"/>
    <w:rsid w:val="00F1497F"/>
    <w:pPr>
      <w:numPr>
        <w:numId w:val="2"/>
      </w:numPr>
      <w:spacing w:before="480" w:after="240" w:line="220" w:lineRule="exact"/>
    </w:pPr>
    <w:rPr>
      <w:rFonts w:ascii="Times New Roman" w:eastAsia="SimSun" w:hAnsi="Times New Roman" w:cs="Times New Roman"/>
      <w:b/>
      <w:sz w:val="20"/>
      <w:szCs w:val="20"/>
      <w:lang w:val="en-US"/>
    </w:rPr>
  </w:style>
  <w:style w:type="paragraph" w:customStyle="1" w:styleId="Els-appendixsubhead">
    <w:name w:val="Els-appendixsubhead"/>
    <w:next w:val="Normal"/>
    <w:rsid w:val="00F1497F"/>
    <w:pPr>
      <w:numPr>
        <w:ilvl w:val="1"/>
        <w:numId w:val="3"/>
      </w:numPr>
      <w:spacing w:before="240" w:after="240" w:line="220" w:lineRule="exact"/>
    </w:pPr>
    <w:rPr>
      <w:rFonts w:ascii="Times New Roman" w:eastAsia="SimSun" w:hAnsi="Times New Roman" w:cs="Times New Roman"/>
      <w:i/>
      <w:sz w:val="20"/>
      <w:szCs w:val="20"/>
      <w:lang w:val="en-US"/>
    </w:rPr>
  </w:style>
  <w:style w:type="paragraph" w:customStyle="1" w:styleId="Els-reference-head">
    <w:name w:val="Els-reference-head"/>
    <w:next w:val="Normal"/>
    <w:rsid w:val="00F1497F"/>
    <w:pPr>
      <w:keepNext/>
      <w:spacing w:before="480" w:after="200" w:line="220" w:lineRule="exact"/>
    </w:pPr>
    <w:rPr>
      <w:rFonts w:ascii="Times New Roman" w:eastAsia="SimSun" w:hAnsi="Times New Roman" w:cs="Times New Roman"/>
      <w:b/>
      <w:sz w:val="20"/>
      <w:szCs w:val="20"/>
      <w:lang w:val="en-US"/>
    </w:rPr>
  </w:style>
  <w:style w:type="paragraph" w:styleId="BodyTextIndent2">
    <w:name w:val="Body Text Indent 2"/>
    <w:basedOn w:val="Normal"/>
    <w:link w:val="BodyTextIndent2Char"/>
    <w:semiHidden/>
    <w:rsid w:val="00F1497F"/>
    <w:pPr>
      <w:widowControl w:val="0"/>
      <w:ind w:firstLine="240"/>
    </w:pPr>
    <w:rPr>
      <w:rFonts w:ascii="Times New Roman" w:eastAsia="SimSun" w:hAnsi="Times New Roman" w:cs="Times New Roman"/>
      <w:sz w:val="20"/>
      <w:szCs w:val="20"/>
      <w:lang w:val="en-GB"/>
    </w:rPr>
  </w:style>
  <w:style w:type="character" w:customStyle="1" w:styleId="BodyTextIndent2Char">
    <w:name w:val="Body Text Indent 2 Char"/>
    <w:basedOn w:val="DefaultParagraphFont"/>
    <w:link w:val="BodyTextIndent2"/>
    <w:semiHidden/>
    <w:rsid w:val="00F1497F"/>
    <w:rPr>
      <w:rFonts w:ascii="Times New Roman" w:eastAsia="SimSun" w:hAnsi="Times New Roman" w:cs="Times New Roman"/>
      <w:sz w:val="20"/>
      <w:szCs w:val="20"/>
      <w:lang w:val="en-GB"/>
    </w:rPr>
  </w:style>
  <w:style w:type="character" w:styleId="PageNumber">
    <w:name w:val="page number"/>
    <w:basedOn w:val="DefaultParagraphFont"/>
    <w:uiPriority w:val="99"/>
    <w:semiHidden/>
    <w:unhideWhenUsed/>
    <w:rsid w:val="007B4D60"/>
  </w:style>
  <w:style w:type="character" w:styleId="Emphasis">
    <w:name w:val="Emphasis"/>
    <w:uiPriority w:val="20"/>
    <w:qFormat/>
    <w:rsid w:val="00353AF2"/>
    <w:rPr>
      <w:i/>
      <w:iCs/>
    </w:rPr>
  </w:style>
  <w:style w:type="paragraph" w:styleId="NormalWeb">
    <w:name w:val="Normal (Web)"/>
    <w:basedOn w:val="Normal"/>
    <w:uiPriority w:val="99"/>
    <w:semiHidden/>
    <w:unhideWhenUsed/>
    <w:rsid w:val="00205965"/>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148497">
      <w:bodyDiv w:val="1"/>
      <w:marLeft w:val="0"/>
      <w:marRight w:val="0"/>
      <w:marTop w:val="0"/>
      <w:marBottom w:val="0"/>
      <w:divBdr>
        <w:top w:val="none" w:sz="0" w:space="0" w:color="auto"/>
        <w:left w:val="none" w:sz="0" w:space="0" w:color="auto"/>
        <w:bottom w:val="none" w:sz="0" w:space="0" w:color="auto"/>
        <w:right w:val="none" w:sz="0" w:space="0" w:color="auto"/>
      </w:divBdr>
      <w:divsChild>
        <w:div w:id="2144080927">
          <w:marLeft w:val="0"/>
          <w:marRight w:val="0"/>
          <w:marTop w:val="0"/>
          <w:marBottom w:val="0"/>
          <w:divBdr>
            <w:top w:val="none" w:sz="0" w:space="0" w:color="auto"/>
            <w:left w:val="none" w:sz="0" w:space="0" w:color="auto"/>
            <w:bottom w:val="none" w:sz="0" w:space="0" w:color="auto"/>
            <w:right w:val="none" w:sz="0" w:space="0" w:color="auto"/>
          </w:divBdr>
          <w:divsChild>
            <w:div w:id="687370491">
              <w:marLeft w:val="0"/>
              <w:marRight w:val="0"/>
              <w:marTop w:val="0"/>
              <w:marBottom w:val="0"/>
              <w:divBdr>
                <w:top w:val="none" w:sz="0" w:space="0" w:color="auto"/>
                <w:left w:val="none" w:sz="0" w:space="0" w:color="auto"/>
                <w:bottom w:val="none" w:sz="0" w:space="0" w:color="auto"/>
                <w:right w:val="none" w:sz="0" w:space="0" w:color="auto"/>
              </w:divBdr>
              <w:divsChild>
                <w:div w:id="62542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9776">
          <w:marLeft w:val="0"/>
          <w:marRight w:val="0"/>
          <w:marTop w:val="0"/>
          <w:marBottom w:val="0"/>
          <w:divBdr>
            <w:top w:val="none" w:sz="0" w:space="0" w:color="auto"/>
            <w:left w:val="none" w:sz="0" w:space="0" w:color="auto"/>
            <w:bottom w:val="none" w:sz="0" w:space="0" w:color="auto"/>
            <w:right w:val="none" w:sz="0" w:space="0" w:color="auto"/>
          </w:divBdr>
          <w:divsChild>
            <w:div w:id="730470742">
              <w:marLeft w:val="0"/>
              <w:marRight w:val="0"/>
              <w:marTop w:val="0"/>
              <w:marBottom w:val="0"/>
              <w:divBdr>
                <w:top w:val="none" w:sz="0" w:space="0" w:color="auto"/>
                <w:left w:val="none" w:sz="0" w:space="0" w:color="auto"/>
                <w:bottom w:val="none" w:sz="0" w:space="0" w:color="auto"/>
                <w:right w:val="none" w:sz="0" w:space="0" w:color="auto"/>
              </w:divBdr>
              <w:divsChild>
                <w:div w:id="188325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57356">
      <w:bodyDiv w:val="1"/>
      <w:marLeft w:val="0"/>
      <w:marRight w:val="0"/>
      <w:marTop w:val="0"/>
      <w:marBottom w:val="0"/>
      <w:divBdr>
        <w:top w:val="none" w:sz="0" w:space="0" w:color="auto"/>
        <w:left w:val="none" w:sz="0" w:space="0" w:color="auto"/>
        <w:bottom w:val="none" w:sz="0" w:space="0" w:color="auto"/>
        <w:right w:val="none" w:sz="0" w:space="0" w:color="auto"/>
      </w:divBdr>
    </w:div>
    <w:div w:id="135083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lenta.usu.ac.id//is" TargetMode="External"/><Relationship Id="rId13" Type="http://schemas.openxmlformats.org/officeDocument/2006/relationships/hyperlink" Target="https://creativecommons.org/licenses/by-sa/4.0/" TargetMode="External"/><Relationship Id="rId1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ssn.brin.go.id/terbit/detail/20230529091029718"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ialubis@usu.ac.id" TargetMode="External"/><Relationship Id="rId5" Type="http://schemas.openxmlformats.org/officeDocument/2006/relationships/footnotes" Target="footnotes.xml"/><Relationship Id="rId15" Type="http://schemas.openxmlformats.org/officeDocument/2006/relationships/hyperlink" Target="https://creativecommons.org/licenses/by-sa/4.0/" TargetMode="External"/><Relationship Id="rId10" Type="http://schemas.openxmlformats.org/officeDocument/2006/relationships/hyperlink" Target="mailto:nazlaamaliah@students.usu.ac.i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3040</Words>
  <Characters>17330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Sonyek Anugraha</dc:creator>
  <cp:keywords/>
  <dc:description/>
  <cp:lastModifiedBy>bd703</cp:lastModifiedBy>
  <cp:revision>2</cp:revision>
  <dcterms:created xsi:type="dcterms:W3CDTF">2025-12-31T13:16:00Z</dcterms:created>
  <dcterms:modified xsi:type="dcterms:W3CDTF">2025-12-31T13:16:00Z</dcterms:modified>
</cp:coreProperties>
</file>