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282"/>
        <w:gridCol w:w="5801"/>
        <w:gridCol w:w="1277"/>
      </w:tblGrid>
      <w:tr w:rsidR="00615522" w14:paraId="1D28E2A8" w14:textId="77777777" w:rsidTr="005B7C76">
        <w:trPr>
          <w:jc w:val="center"/>
        </w:trPr>
        <w:tc>
          <w:tcPr>
            <w:tcW w:w="1219" w:type="pct"/>
          </w:tcPr>
          <w:p w14:paraId="46E54585" w14:textId="77777777" w:rsidR="00615522" w:rsidRDefault="00615522" w:rsidP="00FE5FE5">
            <w:pPr>
              <w:pStyle w:val="Header"/>
              <w:tabs>
                <w:tab w:val="clear" w:pos="9360"/>
                <w:tab w:val="left" w:pos="5785"/>
              </w:tabs>
              <w:jc w:val="both"/>
            </w:pPr>
            <w:r w:rsidRPr="00247733">
              <w:rPr>
                <w:noProof/>
                <w:lang w:val="en-MY" w:eastAsia="en-MY"/>
              </w:rPr>
              <w:drawing>
                <wp:inline distT="0" distB="0" distL="0" distR="0" wp14:anchorId="2EA9747B" wp14:editId="35E65AB1">
                  <wp:extent cx="1294646" cy="759768"/>
                  <wp:effectExtent l="0" t="0" r="1270" b="0"/>
                  <wp:docPr id="4" name="Picture 4"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ra\Pictures\talentaP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9690" cy="768597"/>
                          </a:xfrm>
                          <a:prstGeom prst="rect">
                            <a:avLst/>
                          </a:prstGeom>
                          <a:noFill/>
                          <a:ln>
                            <a:noFill/>
                          </a:ln>
                        </pic:spPr>
                      </pic:pic>
                    </a:graphicData>
                  </a:graphic>
                </wp:inline>
              </w:drawing>
            </w:r>
          </w:p>
        </w:tc>
        <w:tc>
          <w:tcPr>
            <w:tcW w:w="3099" w:type="pct"/>
            <w:shd w:val="clear" w:color="auto" w:fill="DEEAF6" w:themeFill="accent5" w:themeFillTint="33"/>
            <w:vAlign w:val="center"/>
          </w:tcPr>
          <w:p w14:paraId="64A8CAD8" w14:textId="77777777" w:rsidR="00615522" w:rsidRPr="00C94BA6" w:rsidRDefault="00205965" w:rsidP="00FE5FE5">
            <w:pPr>
              <w:pStyle w:val="Header"/>
              <w:tabs>
                <w:tab w:val="clear" w:pos="4680"/>
                <w:tab w:val="clear" w:pos="9360"/>
                <w:tab w:val="right" w:pos="6872"/>
              </w:tabs>
              <w:jc w:val="both"/>
              <w:rPr>
                <w:b/>
                <w:bCs/>
                <w:sz w:val="52"/>
                <w:szCs w:val="32"/>
              </w:rPr>
            </w:pPr>
            <w:proofErr w:type="spellStart"/>
            <w:r>
              <w:rPr>
                <w:b/>
                <w:bCs/>
                <w:sz w:val="32"/>
                <w:szCs w:val="32"/>
              </w:rPr>
              <w:t>Jurnal</w:t>
            </w:r>
            <w:proofErr w:type="spellEnd"/>
            <w:r>
              <w:rPr>
                <w:b/>
                <w:bCs/>
                <w:sz w:val="32"/>
                <w:szCs w:val="32"/>
              </w:rPr>
              <w:t xml:space="preserve"> </w:t>
            </w:r>
            <w:proofErr w:type="spellStart"/>
            <w:r>
              <w:rPr>
                <w:b/>
                <w:bCs/>
                <w:sz w:val="32"/>
                <w:szCs w:val="32"/>
              </w:rPr>
              <w:t>Intervensi</w:t>
            </w:r>
            <w:proofErr w:type="spellEnd"/>
            <w:r>
              <w:rPr>
                <w:b/>
                <w:bCs/>
                <w:sz w:val="32"/>
                <w:szCs w:val="32"/>
              </w:rPr>
              <w:t xml:space="preserve"> Sosial (JINS)</w:t>
            </w:r>
          </w:p>
          <w:p w14:paraId="3A7A9DE8" w14:textId="77777777" w:rsidR="00615522" w:rsidRPr="00205965" w:rsidRDefault="00615522" w:rsidP="00FE5FE5">
            <w:pPr>
              <w:pStyle w:val="Header"/>
              <w:tabs>
                <w:tab w:val="clear" w:pos="9360"/>
                <w:tab w:val="left" w:pos="5785"/>
              </w:tabs>
              <w:jc w:val="both"/>
              <w:rPr>
                <w:rFonts w:asciiTheme="majorBidi" w:hAnsiTheme="majorBidi" w:cstheme="majorBidi"/>
                <w:sz w:val="18"/>
                <w:szCs w:val="18"/>
              </w:rPr>
            </w:pPr>
            <w:r w:rsidRPr="007E3CDD">
              <w:rPr>
                <w:rFonts w:asciiTheme="majorBidi" w:hAnsiTheme="majorBidi" w:cstheme="majorBidi"/>
                <w:color w:val="000000" w:themeColor="text1"/>
                <w:sz w:val="18"/>
                <w:szCs w:val="18"/>
              </w:rPr>
              <w:t xml:space="preserve">Journal homepage: </w:t>
            </w:r>
            <w:hyperlink r:id="rId8" w:history="1">
              <w:r w:rsidR="00205965" w:rsidRPr="00E257E9">
                <w:rPr>
                  <w:rStyle w:val="Hyperlink"/>
                  <w:rFonts w:asciiTheme="majorBidi" w:hAnsiTheme="majorBidi" w:cstheme="majorBidi"/>
                  <w:sz w:val="18"/>
                  <w:szCs w:val="18"/>
                </w:rPr>
                <w:t>https://talenta.usu.ac.id//is</w:t>
              </w:r>
            </w:hyperlink>
          </w:p>
        </w:tc>
        <w:tc>
          <w:tcPr>
            <w:tcW w:w="682" w:type="pct"/>
          </w:tcPr>
          <w:p w14:paraId="0D08942B" w14:textId="77777777" w:rsidR="00615522" w:rsidRDefault="00205965" w:rsidP="00FE5FE5">
            <w:pPr>
              <w:pStyle w:val="Header"/>
              <w:tabs>
                <w:tab w:val="clear" w:pos="9360"/>
                <w:tab w:val="left" w:pos="5785"/>
              </w:tabs>
              <w:jc w:val="both"/>
            </w:pPr>
            <w:r>
              <w:rPr>
                <w:rFonts w:ascii="Times New Roman" w:hAnsi="Times New Roman"/>
                <w:noProof/>
              </w:rPr>
              <w:drawing>
                <wp:inline distT="0" distB="0" distL="0" distR="0" wp14:anchorId="61320121" wp14:editId="22E6E4D9">
                  <wp:extent cx="581660" cy="821055"/>
                  <wp:effectExtent l="0" t="0" r="0" b="0"/>
                  <wp:docPr id="579694796" name="Picture 579694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660" cy="821055"/>
                          </a:xfrm>
                          <a:prstGeom prst="rect">
                            <a:avLst/>
                          </a:prstGeom>
                          <a:noFill/>
                          <a:ln>
                            <a:noFill/>
                          </a:ln>
                        </pic:spPr>
                      </pic:pic>
                    </a:graphicData>
                  </a:graphic>
                </wp:inline>
              </w:drawing>
            </w:r>
          </w:p>
        </w:tc>
      </w:tr>
    </w:tbl>
    <w:p w14:paraId="448C00E0" w14:textId="77777777" w:rsidR="00615522" w:rsidRPr="00CC2E5E" w:rsidRDefault="00615522" w:rsidP="00FE5FE5">
      <w:pPr>
        <w:jc w:val="both"/>
      </w:pPr>
      <w:r>
        <w:rPr>
          <w:rFonts w:ascii="Times New Roman" w:eastAsia="Times New Roman" w:hAnsi="Times New Roman"/>
          <w:b/>
          <w:sz w:val="32"/>
        </w:rPr>
        <w:t>Pemberdayaan Masyarakat dalam Penanggulangan Banjir Melalui Pendekatan Partisipatif: Studi Kasus di Komplek Griya Pesona Minimalis</w:t>
      </w:r>
    </w:p>
    <w:p w14:paraId="4A0A73E8" w14:textId="77777777" w:rsidR="00615522" w:rsidRPr="00A479CC" w:rsidRDefault="00615522" w:rsidP="00FE5FE5">
      <w:pPr>
        <w:jc w:val="both"/>
      </w:pPr>
      <w:r>
        <w:rPr>
          <w:rFonts w:ascii="Times New Roman" w:eastAsia="Times New Roman" w:hAnsi="Times New Roman"/>
          <w:sz w:val="28"/>
        </w:rPr>
        <w:t>Nazla Amaliah*1, Mia Aulina Lubis2</w:t>
      </w:r>
    </w:p>
    <w:p w14:paraId="0E0D5FA7" w14:textId="77777777" w:rsidR="00615522" w:rsidRPr="00474A92" w:rsidRDefault="00615522" w:rsidP="00FE5FE5">
      <w:pPr>
        <w:jc w:val="both"/>
      </w:pPr>
      <w:r>
        <w:rPr>
          <w:rFonts w:ascii="Times New Roman" w:eastAsia="Times New Roman" w:hAnsi="Times New Roman"/>
          <w:sz w:val="22"/>
        </w:rPr>
        <w:t>1Program Studi Ilmu Kesejahteraan Sosial, Universitas Sumatera Utara, Medan, Indonesia</w:t>
      </w:r>
    </w:p>
    <w:p w14:paraId="321B5160" w14:textId="77777777" w:rsidR="00615522" w:rsidRPr="00474A92" w:rsidRDefault="00615522" w:rsidP="00FE5FE5">
      <w:pPr>
        <w:jc w:val="both"/>
      </w:pPr>
      <w:r>
        <w:rPr>
          <w:rFonts w:ascii="Times New Roman" w:eastAsia="Times New Roman" w:hAnsi="Times New Roman"/>
          <w:sz w:val="22"/>
        </w:rPr>
        <w:t>2Program Studi Ilmu Kesejahteraan Sosial, Universitas Sumatera Utara, Medan, Indonesia</w:t>
      </w:r>
    </w:p>
    <w:p w14:paraId="5D0DA332" w14:textId="77777777" w:rsidR="00615522" w:rsidRPr="00474A92" w:rsidRDefault="00615522" w:rsidP="00FE5FE5">
      <w:pPr>
        <w:jc w:val="both"/>
      </w:pPr>
    </w:p>
    <w:p w14:paraId="6F3A8E67" w14:textId="35681D05" w:rsidR="00615522" w:rsidRPr="00474A92" w:rsidRDefault="00615522" w:rsidP="00FE5FE5">
      <w:pPr>
        <w:jc w:val="both"/>
      </w:pPr>
      <w:r>
        <w:rPr>
          <w:rFonts w:ascii="Times New Roman" w:eastAsia="Times New Roman" w:hAnsi="Times New Roman"/>
          <w:sz w:val="22"/>
        </w:rPr>
        <w:t xml:space="preserve">*Corresponding Author: </w:t>
      </w:r>
      <w:hyperlink r:id="rId10" w:history="1">
        <w:r w:rsidR="00FE5FE5" w:rsidRPr="00610EA1">
          <w:rPr>
            <w:rStyle w:val="Hyperlink"/>
            <w:rFonts w:ascii="Times New Roman" w:eastAsia="Times New Roman" w:hAnsi="Times New Roman"/>
            <w:sz w:val="22"/>
          </w:rPr>
          <w:t>nazlaamaliah@students.usu.ac.id</w:t>
        </w:r>
      </w:hyperlink>
      <w:r w:rsidR="00FE5FE5">
        <w:rPr>
          <w:rFonts w:ascii="Times New Roman" w:eastAsia="Times New Roman" w:hAnsi="Times New Roman"/>
          <w:sz w:val="22"/>
        </w:rPr>
        <w:t xml:space="preserve"> </w:t>
      </w:r>
      <w:hyperlink r:id="rId11" w:history="1">
        <w:r w:rsidR="00233B2D" w:rsidRPr="00610EA1">
          <w:rPr>
            <w:rStyle w:val="Hyperlink"/>
            <w:rFonts w:ascii="Times New Roman" w:eastAsia="Times New Roman" w:hAnsi="Times New Roman"/>
            <w:sz w:val="22"/>
          </w:rPr>
          <w:t>mialubis@usu.ac.id</w:t>
        </w:r>
      </w:hyperlink>
      <w:r w:rsidR="00233B2D">
        <w:rPr>
          <w:rFonts w:ascii="Times New Roman" w:eastAsia="Times New Roman" w:hAnsi="Times New Roman"/>
          <w:sz w:val="22"/>
        </w:rPr>
        <w:t xml:space="preserve"> </w:t>
      </w:r>
    </w:p>
    <w:p w14:paraId="3475EC12" w14:textId="77777777" w:rsidR="00A479CC" w:rsidRPr="00A479CC" w:rsidRDefault="00A479CC" w:rsidP="00FE5FE5">
      <w:pPr>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222"/>
        <w:gridCol w:w="5916"/>
      </w:tblGrid>
      <w:tr w:rsidR="00A479CC" w:rsidRPr="00A479CC" w14:paraId="0812FDAF" w14:textId="77777777" w:rsidTr="00E9239C">
        <w:tc>
          <w:tcPr>
            <w:tcW w:w="1347" w:type="pct"/>
            <w:tcBorders>
              <w:top w:val="single" w:sz="4" w:space="0" w:color="auto"/>
              <w:bottom w:val="single" w:sz="4" w:space="0" w:color="auto"/>
            </w:tcBorders>
          </w:tcPr>
          <w:p w14:paraId="2AEE4289" w14:textId="77777777" w:rsidR="00A479CC" w:rsidRPr="00A479CC" w:rsidRDefault="00A479CC" w:rsidP="00FE5FE5">
            <w:pPr>
              <w:pStyle w:val="InfoArtikel"/>
              <w:jc w:val="both"/>
              <w:rPr>
                <w:rFonts w:ascii="Times New Roman" w:hAnsi="Times New Roman" w:cs="Times New Roman"/>
              </w:rPr>
            </w:pPr>
            <w:r w:rsidRPr="00A479CC">
              <w:rPr>
                <w:rFonts w:ascii="Times New Roman" w:hAnsi="Times New Roman" w:cs="Times New Roman"/>
              </w:rPr>
              <w:t>ARTICLE   INFO</w:t>
            </w:r>
          </w:p>
        </w:tc>
        <w:tc>
          <w:tcPr>
            <w:tcW w:w="138" w:type="pct"/>
            <w:vMerge w:val="restart"/>
          </w:tcPr>
          <w:p w14:paraId="117B4D00" w14:textId="77777777" w:rsidR="00A479CC" w:rsidRPr="00A479CC" w:rsidRDefault="00A479CC" w:rsidP="00FE5FE5">
            <w:pPr>
              <w:pStyle w:val="Abstrak"/>
              <w:jc w:val="both"/>
              <w:rPr>
                <w:rFonts w:ascii="Times New Roman" w:hAnsi="Times New Roman"/>
                <w:iCs w:val="0"/>
              </w:rPr>
            </w:pPr>
          </w:p>
        </w:tc>
        <w:tc>
          <w:tcPr>
            <w:tcW w:w="3515" w:type="pct"/>
            <w:tcBorders>
              <w:top w:val="single" w:sz="4" w:space="0" w:color="auto"/>
              <w:bottom w:val="single" w:sz="4" w:space="0" w:color="auto"/>
            </w:tcBorders>
          </w:tcPr>
          <w:p w14:paraId="4245BA90" w14:textId="77777777" w:rsidR="00A479CC" w:rsidRPr="00CC2E5E" w:rsidRDefault="00A479CC" w:rsidP="00FE5FE5">
            <w:pPr>
              <w:pStyle w:val="Abstrak"/>
              <w:jc w:val="both"/>
              <w:rPr>
                <w:rFonts w:ascii="Times New Roman" w:hAnsi="Times New Roman"/>
                <w:iCs w:val="0"/>
                <w:szCs w:val="20"/>
              </w:rPr>
            </w:pPr>
            <w:r w:rsidRPr="00CC2E5E">
              <w:rPr>
                <w:rFonts w:ascii="Times New Roman" w:hAnsi="Times New Roman"/>
                <w:iCs w:val="0"/>
                <w:szCs w:val="20"/>
              </w:rPr>
              <w:t>ABSTRACT</w:t>
            </w:r>
          </w:p>
        </w:tc>
      </w:tr>
      <w:tr w:rsidR="00A479CC" w:rsidRPr="00A479CC" w14:paraId="1CA9BE9A" w14:textId="77777777" w:rsidTr="00E9239C">
        <w:trPr>
          <w:trHeight w:val="1136"/>
        </w:trPr>
        <w:tc>
          <w:tcPr>
            <w:tcW w:w="1347" w:type="pct"/>
            <w:tcBorders>
              <w:top w:val="single" w:sz="4" w:space="0" w:color="auto"/>
              <w:bottom w:val="single" w:sz="4" w:space="0" w:color="auto"/>
            </w:tcBorders>
          </w:tcPr>
          <w:p w14:paraId="5B9ACE1B" w14:textId="77777777" w:rsidR="00A479CC" w:rsidRPr="00A479CC" w:rsidRDefault="00A479CC" w:rsidP="00FE5FE5">
            <w:pPr>
              <w:pStyle w:val="Sejarahartikel"/>
              <w:jc w:val="both"/>
              <w:rPr>
                <w:rFonts w:ascii="Times New Roman" w:hAnsi="Times New Roman" w:cs="Times New Roman"/>
                <w:i w:val="0"/>
                <w:sz w:val="18"/>
                <w:szCs w:val="18"/>
              </w:rPr>
            </w:pPr>
            <w:r w:rsidRPr="00A479CC">
              <w:rPr>
                <w:rFonts w:ascii="Times New Roman" w:hAnsi="Times New Roman" w:cs="Times New Roman"/>
                <w:i w:val="0"/>
                <w:sz w:val="18"/>
                <w:szCs w:val="18"/>
              </w:rPr>
              <w:t>Article history:</w:t>
            </w:r>
          </w:p>
          <w:p w14:paraId="77F4FBCD" w14:textId="77777777" w:rsidR="00233B2D" w:rsidRDefault="00A479CC" w:rsidP="00FE5FE5">
            <w:pPr>
              <w:pStyle w:val="Isisejarahartikel"/>
              <w:jc w:val="both"/>
              <w:rPr>
                <w:rFonts w:ascii="Times New Roman" w:hAnsi="Times New Roman" w:cs="Times New Roman"/>
                <w:sz w:val="18"/>
                <w:szCs w:val="18"/>
              </w:rPr>
            </w:pPr>
            <w:r w:rsidRPr="00A479CC">
              <w:rPr>
                <w:rFonts w:ascii="Times New Roman" w:hAnsi="Times New Roman" w:cs="Times New Roman"/>
                <w:sz w:val="18"/>
                <w:szCs w:val="18"/>
              </w:rPr>
              <w:t xml:space="preserve">Received </w:t>
            </w:r>
            <w:r w:rsidR="00233B2D">
              <w:rPr>
                <w:rFonts w:ascii="Times New Roman" w:hAnsi="Times New Roman" w:cs="Times New Roman"/>
                <w:sz w:val="18"/>
                <w:szCs w:val="18"/>
              </w:rPr>
              <w:t>19</w:t>
            </w:r>
            <w:r w:rsidRPr="00A479CC">
              <w:rPr>
                <w:rFonts w:ascii="Times New Roman" w:hAnsi="Times New Roman" w:cs="Times New Roman"/>
                <w:sz w:val="18"/>
                <w:szCs w:val="18"/>
              </w:rPr>
              <w:t xml:space="preserve"> J</w:t>
            </w:r>
            <w:r w:rsidR="00233B2D">
              <w:rPr>
                <w:rFonts w:ascii="Times New Roman" w:hAnsi="Times New Roman" w:cs="Times New Roman"/>
                <w:sz w:val="18"/>
                <w:szCs w:val="18"/>
              </w:rPr>
              <w:t>uni</w:t>
            </w:r>
            <w:r w:rsidRPr="00A479CC">
              <w:rPr>
                <w:rFonts w:ascii="Times New Roman" w:hAnsi="Times New Roman" w:cs="Times New Roman"/>
                <w:sz w:val="18"/>
                <w:szCs w:val="18"/>
              </w:rPr>
              <w:t xml:space="preserve"> 202</w:t>
            </w:r>
            <w:r w:rsidR="00233B2D">
              <w:rPr>
                <w:rFonts w:ascii="Times New Roman" w:hAnsi="Times New Roman" w:cs="Times New Roman"/>
                <w:sz w:val="18"/>
                <w:szCs w:val="18"/>
              </w:rPr>
              <w:t>5</w:t>
            </w:r>
          </w:p>
          <w:p w14:paraId="5CE1D01A" w14:textId="3EA3D754" w:rsidR="00A479CC" w:rsidRDefault="00A479CC" w:rsidP="00FE5FE5">
            <w:pPr>
              <w:pStyle w:val="Isisejarahartikel"/>
              <w:jc w:val="both"/>
              <w:rPr>
                <w:rFonts w:ascii="Times New Roman" w:hAnsi="Times New Roman" w:cs="Times New Roman"/>
                <w:sz w:val="18"/>
                <w:szCs w:val="18"/>
              </w:rPr>
            </w:pPr>
            <w:r w:rsidRPr="00A479CC">
              <w:rPr>
                <w:rFonts w:ascii="Times New Roman" w:hAnsi="Times New Roman" w:cs="Times New Roman"/>
                <w:sz w:val="18"/>
                <w:szCs w:val="18"/>
              </w:rPr>
              <w:t xml:space="preserve"> Revised 30 </w:t>
            </w:r>
            <w:proofErr w:type="spellStart"/>
            <w:r w:rsidR="00233B2D">
              <w:rPr>
                <w:rFonts w:ascii="Times New Roman" w:hAnsi="Times New Roman" w:cs="Times New Roman"/>
                <w:sz w:val="18"/>
                <w:szCs w:val="18"/>
              </w:rPr>
              <w:t>Desember</w:t>
            </w:r>
            <w:proofErr w:type="spellEnd"/>
            <w:r w:rsidRPr="00A479CC">
              <w:rPr>
                <w:rFonts w:ascii="Times New Roman" w:hAnsi="Times New Roman" w:cs="Times New Roman"/>
                <w:sz w:val="18"/>
                <w:szCs w:val="18"/>
              </w:rPr>
              <w:t xml:space="preserve"> 202</w:t>
            </w:r>
            <w:r w:rsidR="00233B2D">
              <w:rPr>
                <w:rFonts w:ascii="Times New Roman" w:hAnsi="Times New Roman" w:cs="Times New Roman"/>
                <w:sz w:val="18"/>
                <w:szCs w:val="18"/>
              </w:rPr>
              <w:t>5</w:t>
            </w:r>
            <w:r w:rsidRPr="00A479CC">
              <w:rPr>
                <w:rFonts w:ascii="Times New Roman" w:hAnsi="Times New Roman" w:cs="Times New Roman"/>
                <w:sz w:val="18"/>
                <w:szCs w:val="18"/>
              </w:rPr>
              <w:t xml:space="preserve"> </w:t>
            </w:r>
          </w:p>
          <w:p w14:paraId="08579AD1" w14:textId="77777777" w:rsidR="00233B2D" w:rsidRPr="00DB440C" w:rsidRDefault="00A479CC" w:rsidP="00233B2D">
            <w:pPr>
              <w:pBdr>
                <w:top w:val="nil"/>
                <w:left w:val="nil"/>
                <w:bottom w:val="nil"/>
                <w:right w:val="nil"/>
                <w:between w:val="nil"/>
              </w:pBdr>
              <w:jc w:val="both"/>
              <w:rPr>
                <w:rFonts w:ascii="Book Antiqua" w:eastAsia="Times New Roman" w:hAnsi="Book Antiqua" w:cs="Times New Roman"/>
                <w:color w:val="000000" w:themeColor="text1"/>
                <w:sz w:val="18"/>
                <w:szCs w:val="18"/>
              </w:rPr>
            </w:pPr>
            <w:r w:rsidRPr="00A479CC">
              <w:rPr>
                <w:rFonts w:ascii="Times New Roman" w:hAnsi="Times New Roman" w:cs="Times New Roman"/>
                <w:sz w:val="18"/>
                <w:szCs w:val="18"/>
              </w:rPr>
              <w:t xml:space="preserve">Accepted </w:t>
            </w:r>
            <w:r w:rsidR="00233B2D">
              <w:rPr>
                <w:rFonts w:ascii="Times New Roman" w:hAnsi="Times New Roman" w:cs="Times New Roman"/>
                <w:sz w:val="18"/>
                <w:szCs w:val="18"/>
              </w:rPr>
              <w:t>31</w:t>
            </w:r>
            <w:r w:rsidRPr="00A479CC">
              <w:rPr>
                <w:rFonts w:ascii="Times New Roman" w:hAnsi="Times New Roman" w:cs="Times New Roman"/>
                <w:sz w:val="18"/>
                <w:szCs w:val="18"/>
              </w:rPr>
              <w:t xml:space="preserve"> </w:t>
            </w:r>
            <w:proofErr w:type="spellStart"/>
            <w:r w:rsidRPr="00A479CC">
              <w:rPr>
                <w:rFonts w:ascii="Times New Roman" w:hAnsi="Times New Roman" w:cs="Times New Roman"/>
                <w:sz w:val="18"/>
                <w:szCs w:val="18"/>
              </w:rPr>
              <w:t>De</w:t>
            </w:r>
            <w:r w:rsidR="00233B2D">
              <w:rPr>
                <w:rFonts w:ascii="Times New Roman" w:hAnsi="Times New Roman" w:cs="Times New Roman"/>
                <w:sz w:val="18"/>
                <w:szCs w:val="18"/>
              </w:rPr>
              <w:t>s</w:t>
            </w:r>
            <w:r w:rsidRPr="00A479CC">
              <w:rPr>
                <w:rFonts w:ascii="Times New Roman" w:hAnsi="Times New Roman" w:cs="Times New Roman"/>
                <w:sz w:val="18"/>
                <w:szCs w:val="18"/>
              </w:rPr>
              <w:t>ember</w:t>
            </w:r>
            <w:proofErr w:type="spellEnd"/>
            <w:r w:rsidRPr="00A479CC">
              <w:rPr>
                <w:rFonts w:ascii="Times New Roman" w:hAnsi="Times New Roman" w:cs="Times New Roman"/>
                <w:sz w:val="18"/>
                <w:szCs w:val="18"/>
              </w:rPr>
              <w:t xml:space="preserve"> 202</w:t>
            </w:r>
            <w:r w:rsidR="00233B2D">
              <w:rPr>
                <w:rFonts w:ascii="Times New Roman" w:hAnsi="Times New Roman" w:cs="Times New Roman"/>
                <w:sz w:val="18"/>
                <w:szCs w:val="18"/>
              </w:rPr>
              <w:t>5</w:t>
            </w:r>
            <w:r w:rsidRPr="00A479CC">
              <w:rPr>
                <w:rFonts w:ascii="Times New Roman" w:hAnsi="Times New Roman" w:cs="Times New Roman"/>
                <w:sz w:val="18"/>
                <w:szCs w:val="18"/>
              </w:rPr>
              <w:t xml:space="preserve"> Available online </w:t>
            </w:r>
            <w:r w:rsidR="00233B2D" w:rsidRPr="00DB440C">
              <w:rPr>
                <w:rFonts w:ascii="Book Antiqua" w:eastAsia="Times New Roman" w:hAnsi="Book Antiqua" w:cs="Times New Roman"/>
                <w:color w:val="000000" w:themeColor="text1"/>
                <w:sz w:val="18"/>
                <w:szCs w:val="18"/>
              </w:rPr>
              <w:t>https://talenta.usu.ac.id/is</w:t>
            </w:r>
          </w:p>
          <w:p w14:paraId="23DAF6A7" w14:textId="77777777" w:rsidR="00233B2D" w:rsidRDefault="00233B2D" w:rsidP="00233B2D">
            <w:pPr>
              <w:pBdr>
                <w:top w:val="nil"/>
                <w:left w:val="nil"/>
                <w:bottom w:val="nil"/>
                <w:right w:val="nil"/>
                <w:between w:val="nil"/>
              </w:pBdr>
              <w:jc w:val="both"/>
            </w:pPr>
            <w:r w:rsidRPr="00DB440C">
              <w:rPr>
                <w:rFonts w:ascii="Book Antiqua" w:eastAsia="Times New Roman" w:hAnsi="Book Antiqua" w:cs="Times New Roman"/>
                <w:color w:val="000000" w:themeColor="text1"/>
                <w:sz w:val="18"/>
                <w:szCs w:val="18"/>
              </w:rPr>
              <w:t xml:space="preserve">E-ISSN: </w:t>
            </w:r>
            <w:hyperlink r:id="rId12" w:history="1">
              <w:r w:rsidRPr="000D4FD9">
                <w:rPr>
                  <w:rStyle w:val="Hyperlink"/>
                  <w:rFonts w:ascii="Times New Roman" w:hAnsi="Times New Roman" w:cs="Times New Roman"/>
                  <w:color w:val="000000" w:themeColor="text1"/>
                  <w:sz w:val="18"/>
                  <w:szCs w:val="18"/>
                </w:rPr>
                <w:t>3046-5826</w:t>
              </w:r>
            </w:hyperlink>
          </w:p>
          <w:p w14:paraId="0605EF26" w14:textId="22353D63" w:rsidR="00A479CC" w:rsidRPr="00A479CC" w:rsidRDefault="00A479CC" w:rsidP="00FE5FE5">
            <w:pPr>
              <w:pStyle w:val="Isisejarahartikel"/>
              <w:jc w:val="both"/>
              <w:rPr>
                <w:rFonts w:ascii="Times New Roman" w:hAnsi="Times New Roman" w:cs="Times New Roman"/>
                <w:sz w:val="18"/>
                <w:szCs w:val="18"/>
              </w:rPr>
            </w:pPr>
          </w:p>
        </w:tc>
        <w:tc>
          <w:tcPr>
            <w:tcW w:w="138" w:type="pct"/>
            <w:vMerge/>
          </w:tcPr>
          <w:p w14:paraId="2CB425A0" w14:textId="77777777" w:rsidR="00A479CC" w:rsidRPr="00A479CC" w:rsidRDefault="00A479CC" w:rsidP="00FE5FE5">
            <w:pPr>
              <w:pStyle w:val="Isiabstrak"/>
              <w:rPr>
                <w:rFonts w:ascii="Times New Roman" w:hAnsi="Times New Roman" w:cs="Times New Roman"/>
                <w:iCs w:val="0"/>
              </w:rPr>
            </w:pPr>
          </w:p>
        </w:tc>
        <w:tc>
          <w:tcPr>
            <w:tcW w:w="3515" w:type="pct"/>
            <w:vMerge w:val="restart"/>
            <w:tcBorders>
              <w:top w:val="single" w:sz="4" w:space="0" w:color="auto"/>
            </w:tcBorders>
          </w:tcPr>
          <w:p w14:paraId="16143408" w14:textId="77777777" w:rsidR="00A479CC" w:rsidRPr="00CC2E5E" w:rsidRDefault="00FD5C78" w:rsidP="00FE5FE5">
            <w:pPr>
              <w:jc w:val="both"/>
            </w:pPr>
            <w:r>
              <w:rPr>
                <w:rFonts w:ascii="Times New Roman" w:eastAsia="Times New Roman" w:hAnsi="Times New Roman"/>
                <w:sz w:val="20"/>
              </w:rPr>
              <w:t>Flooding is an environmental issue that still occurs frequently, including in the Griya Pesona Minimalis Complex, Medan Marelan District, Medan City. Flooding in this area is caused by various factors such as high rainfall, shallow rivers, piles of trash, and development that does not take environmental management into consideration. This Field Work Practice (PKL) aims to implement community-based social interventions to reduce flood risks through a macro social work approach. The activities were conducted over three months under the guidance of the Provincial Disaster Management Agency of North Sumatra (BPBD PROVSU). The method used was group work, with the following stages: engagement, assessment, planning, intervention, monitoring, and termination. Focus Group Discussion (FGD) techniques and problem trees were used to explore causes and solutions from the community. The results of the activities showed an increase in residents' awareness of the importance of environmental conservation and participation in community-based activities, as well as disaster education. This intervention demonstrated that community empowerment strategies are effective in promoting behavioral change and building sustainable environmental resilience.</w:t>
            </w:r>
          </w:p>
          <w:p w14:paraId="201CE6A2" w14:textId="77777777" w:rsidR="00A479CC" w:rsidRPr="00CC2E5E" w:rsidRDefault="00A479CC" w:rsidP="00FE5FE5">
            <w:pPr>
              <w:jc w:val="both"/>
            </w:pPr>
            <w:r w:rsidRPr="00FE5FE5">
              <w:rPr>
                <w:rFonts w:ascii="Times New Roman" w:eastAsia="Times New Roman" w:hAnsi="Times New Roman"/>
                <w:b/>
                <w:bCs/>
                <w:sz w:val="20"/>
              </w:rPr>
              <w:t>Keywords</w:t>
            </w:r>
            <w:r>
              <w:rPr>
                <w:rFonts w:ascii="Times New Roman" w:eastAsia="Times New Roman" w:hAnsi="Times New Roman"/>
                <w:sz w:val="20"/>
              </w:rPr>
              <w:t>: empowerment, flooding, intervention, macro social work, participation</w:t>
            </w:r>
          </w:p>
          <w:p w14:paraId="0FC89285" w14:textId="77777777" w:rsidR="00A479CC" w:rsidRPr="00CC2E5E" w:rsidRDefault="00A479CC" w:rsidP="00FE5FE5">
            <w:pPr>
              <w:pStyle w:val="Isikeywords"/>
              <w:jc w:val="both"/>
              <w:rPr>
                <w:rFonts w:ascii="Times New Roman" w:hAnsi="Times New Roman" w:cs="Times New Roman"/>
                <w:i w:val="0"/>
                <w:sz w:val="20"/>
                <w:szCs w:val="20"/>
              </w:rPr>
            </w:pPr>
          </w:p>
        </w:tc>
      </w:tr>
      <w:tr w:rsidR="00A479CC" w:rsidRPr="00A479CC" w14:paraId="4BD6AD74" w14:textId="77777777" w:rsidTr="00E9239C">
        <w:trPr>
          <w:trHeight w:val="447"/>
        </w:trPr>
        <w:tc>
          <w:tcPr>
            <w:tcW w:w="1347" w:type="pct"/>
            <w:vMerge w:val="restart"/>
            <w:tcBorders>
              <w:top w:val="single" w:sz="4" w:space="0" w:color="auto"/>
              <w:bottom w:val="single" w:sz="4" w:space="0" w:color="auto"/>
            </w:tcBorders>
          </w:tcPr>
          <w:p w14:paraId="3701DBF5" w14:textId="58B254EC" w:rsidR="00A479CC" w:rsidRDefault="00A479CC" w:rsidP="00FE5FE5">
            <w:pPr>
              <w:jc w:val="both"/>
            </w:pPr>
            <w:r>
              <w:rPr>
                <w:rFonts w:ascii="Times New Roman" w:eastAsia="Times New Roman" w:hAnsi="Times New Roman"/>
                <w:sz w:val="20"/>
              </w:rPr>
              <w:t>How to cite:</w:t>
            </w:r>
            <w:r>
              <w:rPr>
                <w:rFonts w:ascii="Times New Roman" w:eastAsia="Times New Roman" w:hAnsi="Times New Roman"/>
                <w:sz w:val="20"/>
              </w:rPr>
              <w:br/>
              <w:t xml:space="preserve">Amaliah, N., &amp; Lubis, M. A. (2025). Pemberdayaan Masyarakat dalam Penanggulangan Banjir Melalui Pendekatan Partisipatif: Studi Kasus di Komplek Griya Pesona Minimalis. Jurnal </w:t>
            </w:r>
            <w:proofErr w:type="spellStart"/>
            <w:r>
              <w:rPr>
                <w:rFonts w:ascii="Times New Roman" w:eastAsia="Times New Roman" w:hAnsi="Times New Roman"/>
                <w:sz w:val="20"/>
              </w:rPr>
              <w:t>Intervensi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Sosial</w:t>
            </w:r>
            <w:proofErr w:type="spellEnd"/>
            <w:r>
              <w:rPr>
                <w:rFonts w:ascii="Times New Roman" w:eastAsia="Times New Roman" w:hAnsi="Times New Roman"/>
                <w:sz w:val="20"/>
              </w:rPr>
              <w:t xml:space="preserve"> (JINS), Vol.0</w:t>
            </w:r>
            <w:r w:rsidR="00233B2D">
              <w:rPr>
                <w:rFonts w:ascii="Times New Roman" w:eastAsia="Times New Roman" w:hAnsi="Times New Roman"/>
                <w:sz w:val="20"/>
              </w:rPr>
              <w:t>4 (</w:t>
            </w:r>
            <w:r>
              <w:rPr>
                <w:rFonts w:ascii="Times New Roman" w:eastAsia="Times New Roman" w:hAnsi="Times New Roman"/>
                <w:sz w:val="20"/>
              </w:rPr>
              <w:t>No.0</w:t>
            </w:r>
            <w:r w:rsidR="00233B2D">
              <w:rPr>
                <w:rFonts w:ascii="Times New Roman" w:eastAsia="Times New Roman" w:hAnsi="Times New Roman"/>
                <w:sz w:val="20"/>
              </w:rPr>
              <w:t>2</w:t>
            </w:r>
            <w:r>
              <w:rPr>
                <w:rFonts w:ascii="Times New Roman" w:eastAsia="Times New Roman" w:hAnsi="Times New Roman"/>
                <w:sz w:val="20"/>
              </w:rPr>
              <w:t>),</w:t>
            </w:r>
            <w:r w:rsidR="00233B2D">
              <w:rPr>
                <w:rFonts w:ascii="Times New Roman" w:eastAsia="Times New Roman" w:hAnsi="Times New Roman"/>
                <w:sz w:val="20"/>
              </w:rPr>
              <w:t xml:space="preserve"> Des. 2025. Doi : </w:t>
            </w:r>
            <w:r w:rsidR="00233B2D" w:rsidRPr="00233B2D">
              <w:rPr>
                <w:rFonts w:ascii="Times New Roman" w:eastAsia="Times New Roman" w:hAnsi="Times New Roman"/>
                <w:sz w:val="20"/>
              </w:rPr>
              <w:t>10.32734/intervensisosial.v4i2.21400</w:t>
            </w:r>
          </w:p>
          <w:p w14:paraId="5D6020D1" w14:textId="77777777" w:rsidR="00A479CC" w:rsidRPr="00101405" w:rsidRDefault="00A479CC" w:rsidP="00FE5FE5">
            <w:pPr>
              <w:jc w:val="both"/>
            </w:pPr>
          </w:p>
        </w:tc>
        <w:tc>
          <w:tcPr>
            <w:tcW w:w="138" w:type="pct"/>
            <w:vMerge/>
          </w:tcPr>
          <w:p w14:paraId="4BD7D175" w14:textId="77777777" w:rsidR="00A479CC" w:rsidRPr="00A479CC" w:rsidRDefault="00A479CC" w:rsidP="00FE5FE5">
            <w:pPr>
              <w:pStyle w:val="Isiabstract"/>
              <w:rPr>
                <w:rFonts w:ascii="Times New Roman" w:hAnsi="Times New Roman" w:cs="Times New Roman"/>
                <w:i w:val="0"/>
                <w:sz w:val="15"/>
              </w:rPr>
            </w:pPr>
          </w:p>
        </w:tc>
        <w:tc>
          <w:tcPr>
            <w:tcW w:w="3515" w:type="pct"/>
            <w:vMerge/>
            <w:tcBorders>
              <w:bottom w:val="single" w:sz="4" w:space="0" w:color="auto"/>
            </w:tcBorders>
          </w:tcPr>
          <w:p w14:paraId="318B660C" w14:textId="77777777" w:rsidR="00A479CC" w:rsidRPr="00CC2E5E" w:rsidRDefault="00A479CC" w:rsidP="00FE5FE5">
            <w:pPr>
              <w:pStyle w:val="Isiabstract"/>
              <w:rPr>
                <w:rFonts w:ascii="Times New Roman" w:hAnsi="Times New Roman" w:cs="Times New Roman"/>
                <w:i w:val="0"/>
                <w:sz w:val="20"/>
                <w:szCs w:val="20"/>
              </w:rPr>
            </w:pPr>
          </w:p>
        </w:tc>
      </w:tr>
      <w:tr w:rsidR="00A479CC" w:rsidRPr="00A479CC" w14:paraId="00723A21" w14:textId="77777777" w:rsidTr="00E9239C">
        <w:trPr>
          <w:trHeight w:val="170"/>
        </w:trPr>
        <w:tc>
          <w:tcPr>
            <w:tcW w:w="1347" w:type="pct"/>
            <w:vMerge/>
            <w:tcBorders>
              <w:bottom w:val="single" w:sz="4" w:space="0" w:color="auto"/>
            </w:tcBorders>
          </w:tcPr>
          <w:p w14:paraId="05C925D8" w14:textId="77777777" w:rsidR="00A479CC" w:rsidRPr="00A479CC" w:rsidRDefault="00A479CC" w:rsidP="00FE5FE5">
            <w:pPr>
              <w:pStyle w:val="Katakunci"/>
              <w:jc w:val="both"/>
              <w:rPr>
                <w:rFonts w:ascii="Times New Roman" w:hAnsi="Times New Roman" w:cs="Times New Roman"/>
                <w:i w:val="0"/>
                <w:sz w:val="18"/>
                <w:szCs w:val="18"/>
              </w:rPr>
            </w:pPr>
          </w:p>
        </w:tc>
        <w:tc>
          <w:tcPr>
            <w:tcW w:w="138" w:type="pct"/>
            <w:vMerge/>
          </w:tcPr>
          <w:p w14:paraId="10BD75C3" w14:textId="77777777" w:rsidR="00A479CC" w:rsidRPr="00A479CC" w:rsidRDefault="00A479CC" w:rsidP="00FE5FE5">
            <w:pPr>
              <w:pStyle w:val="Isiabstract"/>
              <w:rPr>
                <w:rFonts w:ascii="Times New Roman" w:hAnsi="Times New Roman" w:cs="Times New Roman"/>
                <w:i w:val="0"/>
                <w:sz w:val="15"/>
              </w:rPr>
            </w:pPr>
          </w:p>
        </w:tc>
        <w:tc>
          <w:tcPr>
            <w:tcW w:w="3515" w:type="pct"/>
            <w:tcBorders>
              <w:top w:val="single" w:sz="4" w:space="0" w:color="auto"/>
              <w:bottom w:val="single" w:sz="4" w:space="0" w:color="auto"/>
            </w:tcBorders>
          </w:tcPr>
          <w:p w14:paraId="4F5B6659" w14:textId="77777777" w:rsidR="00A479CC" w:rsidRPr="00CC2E5E" w:rsidRDefault="00A479CC" w:rsidP="00FE5FE5">
            <w:pPr>
              <w:pStyle w:val="Isiabstract"/>
              <w:rPr>
                <w:rFonts w:ascii="Times New Roman" w:hAnsi="Times New Roman" w:cs="Times New Roman"/>
                <w:b/>
                <w:bCs/>
                <w:i w:val="0"/>
                <w:sz w:val="20"/>
                <w:szCs w:val="20"/>
              </w:rPr>
            </w:pPr>
            <w:r w:rsidRPr="00CC2E5E">
              <w:rPr>
                <w:rFonts w:ascii="Times New Roman" w:hAnsi="Times New Roman" w:cs="Times New Roman"/>
                <w:b/>
                <w:bCs/>
                <w:i w:val="0"/>
                <w:sz w:val="20"/>
                <w:szCs w:val="20"/>
              </w:rPr>
              <w:t>ABSTRAK</w:t>
            </w:r>
          </w:p>
        </w:tc>
      </w:tr>
      <w:tr w:rsidR="00A479CC" w:rsidRPr="00A479CC" w14:paraId="3D330010" w14:textId="77777777" w:rsidTr="00E9239C">
        <w:trPr>
          <w:trHeight w:val="452"/>
        </w:trPr>
        <w:tc>
          <w:tcPr>
            <w:tcW w:w="1347" w:type="pct"/>
            <w:vMerge/>
            <w:tcBorders>
              <w:bottom w:val="single" w:sz="4" w:space="0" w:color="auto"/>
            </w:tcBorders>
          </w:tcPr>
          <w:p w14:paraId="392CB6A4" w14:textId="77777777" w:rsidR="00A479CC" w:rsidRPr="00A479CC" w:rsidRDefault="00A479CC" w:rsidP="00FE5FE5">
            <w:pPr>
              <w:pStyle w:val="Katakunci"/>
              <w:jc w:val="both"/>
              <w:rPr>
                <w:rFonts w:ascii="Times New Roman" w:hAnsi="Times New Roman" w:cs="Times New Roman"/>
                <w:i w:val="0"/>
                <w:sz w:val="18"/>
                <w:szCs w:val="18"/>
              </w:rPr>
            </w:pPr>
          </w:p>
        </w:tc>
        <w:tc>
          <w:tcPr>
            <w:tcW w:w="138" w:type="pct"/>
            <w:vMerge/>
          </w:tcPr>
          <w:p w14:paraId="03678355" w14:textId="77777777" w:rsidR="00A479CC" w:rsidRPr="00A479CC" w:rsidRDefault="00A479CC" w:rsidP="00FE5FE5">
            <w:pPr>
              <w:pStyle w:val="Isiabstract"/>
              <w:rPr>
                <w:rFonts w:ascii="Times New Roman" w:hAnsi="Times New Roman" w:cs="Times New Roman"/>
                <w:i w:val="0"/>
                <w:sz w:val="15"/>
              </w:rPr>
            </w:pPr>
          </w:p>
        </w:tc>
        <w:tc>
          <w:tcPr>
            <w:tcW w:w="3515" w:type="pct"/>
            <w:vMerge w:val="restart"/>
            <w:tcBorders>
              <w:top w:val="single" w:sz="4" w:space="0" w:color="auto"/>
            </w:tcBorders>
          </w:tcPr>
          <w:p w14:paraId="3525F2FA" w14:textId="77777777" w:rsidR="00FD5C78" w:rsidRPr="00CC2E5E" w:rsidRDefault="00FD5C78" w:rsidP="00FE5FE5">
            <w:pPr>
              <w:jc w:val="both"/>
            </w:pPr>
            <w:r>
              <w:rPr>
                <w:rFonts w:ascii="Times New Roman" w:eastAsia="Times New Roman" w:hAnsi="Times New Roman"/>
                <w:sz w:val="20"/>
              </w:rPr>
              <w:t xml:space="preserve">Permasalahan banjir merupakan isu lingkungan yang masih sering terjadi, termasuk di Komplek Griya Pesona Minimalis, Kecamatan Medan Marelan, Kota Medan. Banjir di wilayah ini disebabkan oleh berbagai faktor seperti curah hujan tinggi, kondisi sungai yang dangkal, tumpukan sampah, serta pembangunan yang tidak memperhatikan tata kelola lingkungan. Praktik Kerja Lapangan (PKL) ini bertujuan untuk menerapkan intervensi sosial berbasis partisipasi masyarakat guna mengurangi risiko banjir melalui pendekatan pekerjaan sosial makro. Kegiatan dilaksanakan selama tiga bulan di bawah bimbingan Badan Penanggulangan Bencana Daerah Provinsi Sumatera Utara (BPBD PROVSU). Metode yang digunakan adalah group work dengan tahapan: engagement, assessment, perencanaan, intervensi, monitoring, dan terminasi. Teknik Focus Group Discussion (FGD) dan pohon masalah digunakan untuk menggali penyebab dan solusi dari masyarakat. Hasil </w:t>
            </w:r>
            <w:r>
              <w:rPr>
                <w:rFonts w:ascii="Times New Roman" w:eastAsia="Times New Roman" w:hAnsi="Times New Roman"/>
                <w:sz w:val="20"/>
              </w:rPr>
              <w:lastRenderedPageBreak/>
              <w:t>kegiatan menunjukkan adanya peningkatan kesadaran warga terhadap pentingnya menjaga lingkungan dan partisipasi dalam kegiatan gotong royong serta edukasi kebencanaan. Intervensi ini menunjukkan bahwa strategi pemberdayaan masyarakat efektif dalam mendorong perubahan perilaku dan membangun ketahanan lingkungan secara berkelanjutan.</w:t>
            </w:r>
          </w:p>
          <w:p w14:paraId="0BE722E9" w14:textId="77777777" w:rsidR="00A479CC" w:rsidRPr="00CC2E5E" w:rsidRDefault="00A479CC" w:rsidP="00FE5FE5">
            <w:pPr>
              <w:jc w:val="both"/>
            </w:pPr>
            <w:r w:rsidRPr="00FE5FE5">
              <w:rPr>
                <w:rFonts w:ascii="Times New Roman" w:eastAsia="Times New Roman" w:hAnsi="Times New Roman"/>
                <w:b/>
                <w:bCs/>
                <w:sz w:val="20"/>
              </w:rPr>
              <w:t>Kata Kunci</w:t>
            </w:r>
            <w:r>
              <w:rPr>
                <w:rFonts w:ascii="Times New Roman" w:eastAsia="Times New Roman" w:hAnsi="Times New Roman"/>
                <w:sz w:val="20"/>
              </w:rPr>
              <w:t>: banjir, intervensi, partisipasi, pemberdayaan, pekerjaan sosial makro</w:t>
            </w:r>
          </w:p>
        </w:tc>
      </w:tr>
      <w:tr w:rsidR="00F1497F" w:rsidRPr="00A479CC" w14:paraId="34ADB2E0" w14:textId="77777777" w:rsidTr="00396AC5">
        <w:trPr>
          <w:trHeight w:val="1725"/>
        </w:trPr>
        <w:tc>
          <w:tcPr>
            <w:tcW w:w="1347" w:type="pct"/>
            <w:tcBorders>
              <w:top w:val="single" w:sz="4" w:space="0" w:color="auto"/>
              <w:bottom w:val="single" w:sz="4" w:space="0" w:color="auto"/>
            </w:tcBorders>
            <w:vAlign w:val="center"/>
          </w:tcPr>
          <w:p w14:paraId="68964139" w14:textId="77777777" w:rsidR="00A479CC" w:rsidRPr="00A479CC" w:rsidRDefault="00A479CC" w:rsidP="00FE5FE5">
            <w:pPr>
              <w:pStyle w:val="Hakcipta"/>
              <w:jc w:val="both"/>
              <w:rPr>
                <w:rFonts w:ascii="Times New Roman" w:hAnsi="Times New Roman" w:cs="Times New Roman"/>
              </w:rPr>
            </w:pPr>
            <w:r w:rsidRPr="00A479CC">
              <w:rPr>
                <w:rFonts w:ascii="Times New Roman" w:hAnsi="Times New Roman" w:cs="Times New Roman"/>
                <w:sz w:val="18"/>
                <w:szCs w:val="18"/>
              </w:rPr>
              <w:t xml:space="preserve"> </w:t>
            </w:r>
          </w:p>
          <w:p w14:paraId="6751189F" w14:textId="77777777" w:rsidR="00A479CC" w:rsidRPr="00A479CC" w:rsidRDefault="00A479CC" w:rsidP="00FE5FE5">
            <w:pPr>
              <w:pStyle w:val="Hakcipta"/>
              <w:jc w:val="both"/>
              <w:rPr>
                <w:rFonts w:ascii="Times New Roman" w:hAnsi="Times New Roman" w:cs="Times New Roman"/>
                <w:sz w:val="13"/>
                <w:szCs w:val="13"/>
              </w:rPr>
            </w:pPr>
            <w:r w:rsidRPr="00A479CC">
              <w:rPr>
                <w:rFonts w:ascii="Times New Roman" w:hAnsi="Times New Roman" w:cs="Times New Roman"/>
                <w:sz w:val="13"/>
                <w:szCs w:val="13"/>
              </w:rPr>
              <w:fldChar w:fldCharType="begin"/>
            </w:r>
            <w:r w:rsidRPr="00A479CC">
              <w:rPr>
                <w:rFonts w:ascii="Times New Roman" w:hAnsi="Times New Roman" w:cs="Times New Roman"/>
                <w:sz w:val="13"/>
                <w:szCs w:val="13"/>
              </w:rPr>
              <w:instrText xml:space="preserve"> INCLUDEPICTURE "https://upload.wikimedia.org/wikipedia/commons/thumb/5/57/CC-BY-SA_icon_white.svg/2560px-CC-BY-SA_icon_white.svg.png" \* MERGEFORMATINET </w:instrText>
            </w:r>
            <w:r w:rsidRPr="00A479CC">
              <w:rPr>
                <w:rFonts w:ascii="Times New Roman" w:hAnsi="Times New Roman" w:cs="Times New Roman"/>
                <w:sz w:val="13"/>
                <w:szCs w:val="13"/>
              </w:rPr>
              <w:fldChar w:fldCharType="separate"/>
            </w:r>
            <w:r w:rsidRPr="00A479CC">
              <w:rPr>
                <w:rFonts w:ascii="Times New Roman" w:hAnsi="Times New Roman" w:cs="Times New Roman"/>
                <w:noProof/>
                <w:sz w:val="13"/>
                <w:szCs w:val="13"/>
              </w:rPr>
              <w:drawing>
                <wp:inline distT="0" distB="0" distL="0" distR="0" wp14:anchorId="11F579F6" wp14:editId="11549847">
                  <wp:extent cx="720000" cy="253674"/>
                  <wp:effectExtent l="0" t="0" r="4445" b="635"/>
                  <wp:docPr id="1" name="Picture 1" descr="A picture containing text, clipar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253674"/>
                          </a:xfrm>
                          <a:prstGeom prst="rect">
                            <a:avLst/>
                          </a:prstGeom>
                          <a:noFill/>
                          <a:ln>
                            <a:noFill/>
                          </a:ln>
                        </pic:spPr>
                      </pic:pic>
                    </a:graphicData>
                  </a:graphic>
                </wp:inline>
              </w:drawing>
            </w:r>
            <w:r w:rsidRPr="00A479CC">
              <w:rPr>
                <w:rFonts w:ascii="Times New Roman" w:hAnsi="Times New Roman" w:cs="Times New Roman"/>
                <w:sz w:val="13"/>
                <w:szCs w:val="13"/>
              </w:rPr>
              <w:fldChar w:fldCharType="end"/>
            </w:r>
          </w:p>
          <w:p w14:paraId="2D2A81B3" w14:textId="77777777" w:rsidR="00A479CC" w:rsidRPr="00A479CC" w:rsidRDefault="00A479CC" w:rsidP="00FE5FE5">
            <w:pPr>
              <w:pStyle w:val="Hakcipta"/>
              <w:jc w:val="both"/>
              <w:rPr>
                <w:rFonts w:ascii="Times New Roman" w:hAnsi="Times New Roman" w:cs="Times New Roman"/>
                <w:b/>
                <w:bCs/>
                <w:sz w:val="13"/>
                <w:szCs w:val="13"/>
              </w:rPr>
            </w:pPr>
            <w:hyperlink r:id="rId15" w:history="1">
              <w:r w:rsidRPr="00A479CC">
                <w:rPr>
                  <w:rStyle w:val="Hyperlink"/>
                  <w:rFonts w:ascii="Times New Roman" w:hAnsi="Times New Roman" w:cs="Times New Roman"/>
                  <w:b/>
                  <w:bCs/>
                  <w:color w:val="auto"/>
                  <w:sz w:val="13"/>
                  <w:szCs w:val="13"/>
                </w:rPr>
                <w:t>This work is licensed under a Creative Commons Attribution-</w:t>
              </w:r>
              <w:proofErr w:type="spellStart"/>
              <w:r w:rsidRPr="00A479CC">
                <w:rPr>
                  <w:rStyle w:val="Hyperlink"/>
                  <w:rFonts w:ascii="Times New Roman" w:hAnsi="Times New Roman" w:cs="Times New Roman"/>
                  <w:b/>
                  <w:bCs/>
                  <w:color w:val="auto"/>
                  <w:sz w:val="13"/>
                  <w:szCs w:val="13"/>
                </w:rPr>
                <w:t>ShareAlike</w:t>
              </w:r>
              <w:proofErr w:type="spellEnd"/>
              <w:r w:rsidRPr="00A479CC">
                <w:rPr>
                  <w:rStyle w:val="Hyperlink"/>
                  <w:rFonts w:ascii="Times New Roman" w:hAnsi="Times New Roman" w:cs="Times New Roman"/>
                  <w:b/>
                  <w:bCs/>
                  <w:color w:val="auto"/>
                  <w:sz w:val="13"/>
                  <w:szCs w:val="13"/>
                </w:rPr>
                <w:t xml:space="preserve"> 4.0 International. </w:t>
              </w:r>
            </w:hyperlink>
            <w:r w:rsidRPr="00A479CC">
              <w:rPr>
                <w:rFonts w:ascii="Times New Roman" w:hAnsi="Times New Roman" w:cs="Times New Roman"/>
                <w:b/>
                <w:bCs/>
                <w:sz w:val="13"/>
                <w:szCs w:val="13"/>
              </w:rPr>
              <w:t xml:space="preserve"> </w:t>
            </w:r>
          </w:p>
          <w:p w14:paraId="52BE861E" w14:textId="77777777" w:rsidR="00A479CC" w:rsidRPr="004154E5" w:rsidRDefault="00A479CC" w:rsidP="00FE5FE5">
            <w:pPr>
              <w:jc w:val="both"/>
            </w:pPr>
          </w:p>
        </w:tc>
        <w:tc>
          <w:tcPr>
            <w:tcW w:w="138" w:type="pct"/>
            <w:vMerge/>
            <w:tcBorders>
              <w:bottom w:val="single" w:sz="4" w:space="0" w:color="auto"/>
            </w:tcBorders>
          </w:tcPr>
          <w:p w14:paraId="722C21C9" w14:textId="77777777" w:rsidR="00A479CC" w:rsidRPr="00A479CC" w:rsidRDefault="00A479CC" w:rsidP="00FE5FE5">
            <w:pPr>
              <w:pStyle w:val="Isiabstract"/>
              <w:spacing w:after="240"/>
              <w:rPr>
                <w:rFonts w:ascii="Times New Roman" w:hAnsi="Times New Roman" w:cs="Times New Roman"/>
                <w:i w:val="0"/>
                <w:sz w:val="15"/>
              </w:rPr>
            </w:pPr>
          </w:p>
        </w:tc>
        <w:tc>
          <w:tcPr>
            <w:tcW w:w="3515" w:type="pct"/>
            <w:vMerge/>
            <w:tcBorders>
              <w:bottom w:val="single" w:sz="4" w:space="0" w:color="auto"/>
            </w:tcBorders>
            <w:vAlign w:val="center"/>
          </w:tcPr>
          <w:p w14:paraId="221903A6" w14:textId="77777777" w:rsidR="00A479CC" w:rsidRPr="00A479CC" w:rsidRDefault="00A479CC" w:rsidP="00FE5FE5">
            <w:pPr>
              <w:pStyle w:val="Isiabstract"/>
              <w:spacing w:after="240"/>
              <w:rPr>
                <w:rFonts w:ascii="Times New Roman" w:hAnsi="Times New Roman" w:cs="Times New Roman"/>
                <w:i w:val="0"/>
                <w:sz w:val="15"/>
              </w:rPr>
            </w:pPr>
          </w:p>
        </w:tc>
      </w:tr>
    </w:tbl>
    <w:p w14:paraId="06B3FE5D" w14:textId="77777777" w:rsidR="00A479CC" w:rsidRPr="00A479CC" w:rsidRDefault="00A479CC" w:rsidP="00FE5FE5">
      <w:pPr>
        <w:jc w:val="both"/>
        <w:rPr>
          <w:rFonts w:ascii="Times New Roman" w:hAnsi="Times New Roman" w:cs="Times New Roman"/>
        </w:rPr>
      </w:pPr>
    </w:p>
    <w:p w14:paraId="4231F819" w14:textId="77777777" w:rsidR="00A479CC" w:rsidRPr="00CC2E5E" w:rsidRDefault="00A479CC" w:rsidP="00FE5FE5">
      <w:pPr>
        <w:jc w:val="both"/>
      </w:pPr>
      <w:r>
        <w:rPr>
          <w:rFonts w:ascii="Times New Roman" w:eastAsia="Times New Roman" w:hAnsi="Times New Roman"/>
          <w:b/>
          <w:sz w:val="22"/>
        </w:rPr>
        <w:t>1. Introduction</w:t>
      </w:r>
    </w:p>
    <w:p w14:paraId="1207A769" w14:textId="77777777"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Permasalahan banjir masih menjadi isu lingkungan yang sangat krusial karena masih kerap terjadi di berbagai wilayah, baik di kawasan perkotaan maupun pedesaan. Banjir merupakan salah satu bentuk bencana hidrometeorologi yang disebabkan oleh berbagai faktor salah satunya karena curah hujan yang tinggi, sistem drainase yang buruk, serta berkurangnya kemampuan lingkungan untuk menyerap air akibat perubahan tata guna lahan dan lain sebagainya. Dampak yang ditimbulkan dari bencana banjir tidak hanya merusak infrastruktur fisik, tetapi juga dapat menimbulkan dampak yang signifikan terhadap kehidupan sosial, ekonomi, hingga kesehatan masyarakat. Salah satu wilayah yang cukup sering terdampak bencana banjir adalah Komplek Griya Pesona Minimalis, yang berlokasi di jalan Kapten Rahmad Buddin, Kecamatan Medan Marelan, Kota Medan. Permasalahan banjir yang timbul di kawasan ini tidak hanya dipicu oleh faktor cuaca ekstrem, tetapi juga oleh rendahnya kualitas sistem drainase dan perilaku masyarakat yang masih kurang </w:t>
      </w:r>
      <w:proofErr w:type="spellStart"/>
      <w:r>
        <w:rPr>
          <w:rFonts w:ascii="Times New Roman" w:eastAsia="Times New Roman" w:hAnsi="Times New Roman"/>
          <w:sz w:val="20"/>
        </w:rPr>
        <w:t>peduli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terhadap</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pengelolaan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sampah</w:t>
      </w:r>
      <w:proofErr w:type="spellEnd"/>
      <w:r>
        <w:rPr>
          <w:rFonts w:ascii="Times New Roman" w:eastAsia="Times New Roman" w:hAnsi="Times New Roman"/>
          <w:sz w:val="20"/>
        </w:rPr>
        <w:t>.</w:t>
      </w:r>
    </w:p>
    <w:p w14:paraId="5A78C771" w14:textId="77777777" w:rsidR="00FE5FE5" w:rsidRDefault="00FE5FE5" w:rsidP="00FE5FE5">
      <w:pPr>
        <w:jc w:val="both"/>
      </w:pPr>
    </w:p>
    <w:p w14:paraId="4AAE0FD5" w14:textId="77777777"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Dalam persoalan yang terjadi di kawasan tersebut menunjukkan bahwasannya penanganan banjir tidak dapat diselesaikan hanya dengan pendekatan teknis atau infrastruktur semata. Diperlukan pendekatan yang lebih komprehensif dan berkelanjutan yang melibatkan masyarakat secara langsung dalam upaya pencegahan dan pengelolaan risiko bencana banjir. Pada konteks ini, pendekatan berbasis masyarakat sangat penting untuk mengidentifikasi akar persoalan dari sudut pandang masyarakat itu sendiri, sekaligus menggali potensi lokal sebagai bagian dari solusi yang diinginkan. Melalui partisipasi aktif masyarakat, diharapkan dapat terciptanya kesadaran kolektif dan juga perubahan perilaku yang mendukung upaya penanggulangan banjir secara berkelanjutan. Seperti yang dinyatakan oleh Suharto (2013), partisipasi masyarakat adalah prinsip dasar dalam </w:t>
      </w:r>
      <w:proofErr w:type="spellStart"/>
      <w:r>
        <w:rPr>
          <w:rFonts w:ascii="Times New Roman" w:eastAsia="Times New Roman" w:hAnsi="Times New Roman"/>
          <w:sz w:val="20"/>
        </w:rPr>
        <w:t>pembangunan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sosial</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berkelanjutan</w:t>
      </w:r>
      <w:proofErr w:type="spellEnd"/>
      <w:r>
        <w:rPr>
          <w:rFonts w:ascii="Times New Roman" w:eastAsia="Times New Roman" w:hAnsi="Times New Roman"/>
          <w:sz w:val="20"/>
        </w:rPr>
        <w:t>.</w:t>
      </w:r>
    </w:p>
    <w:p w14:paraId="10A1AEBF" w14:textId="77777777" w:rsidR="00FE5FE5" w:rsidRDefault="00FE5FE5" w:rsidP="00FE5FE5">
      <w:pPr>
        <w:jc w:val="both"/>
      </w:pPr>
    </w:p>
    <w:p w14:paraId="12A22A0F" w14:textId="77777777"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Meskipun berbagai kajian telah membahas penanggulangan banjir melalui pendekatan teknis dan kebijakan, penelitian yang menyoroti praktik intervensi sosial berbasis pemberdayaan masyarakat dalam konteks pekerjaan sosial makro masih relatif terbatas, khususnya pada kawasan permukiman perkotaan. Oleh karena itu, artikel ini bertujuan untuk menganalisis proses dan hasil intervensi pemberdayaan masyarakat dalam penanggulangan banjir di Komplek Griya Pesona </w:t>
      </w:r>
      <w:proofErr w:type="spellStart"/>
      <w:r>
        <w:rPr>
          <w:rFonts w:ascii="Times New Roman" w:eastAsia="Times New Roman" w:hAnsi="Times New Roman"/>
          <w:sz w:val="20"/>
        </w:rPr>
        <w:t>Minimalis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melalui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pendekatan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partisipatif</w:t>
      </w:r>
      <w:proofErr w:type="spellEnd"/>
      <w:r>
        <w:rPr>
          <w:rFonts w:ascii="Times New Roman" w:eastAsia="Times New Roman" w:hAnsi="Times New Roman"/>
          <w:sz w:val="20"/>
        </w:rPr>
        <w:t>.</w:t>
      </w:r>
    </w:p>
    <w:p w14:paraId="22D1EAE0" w14:textId="77777777" w:rsidR="00FE5FE5" w:rsidRDefault="00FE5FE5" w:rsidP="00FE5FE5">
      <w:pPr>
        <w:jc w:val="both"/>
      </w:pPr>
    </w:p>
    <w:p w14:paraId="72344675" w14:textId="77777777" w:rsidR="006E43C1" w:rsidRDefault="00000000" w:rsidP="00FE5FE5">
      <w:pPr>
        <w:jc w:val="both"/>
      </w:pPr>
      <w:r>
        <w:rPr>
          <w:rFonts w:ascii="Times New Roman" w:eastAsia="Times New Roman" w:hAnsi="Times New Roman"/>
          <w:b/>
          <w:sz w:val="22"/>
        </w:rPr>
        <w:t>2. Method</w:t>
      </w:r>
    </w:p>
    <w:p w14:paraId="7614DE5E" w14:textId="5CBE15AF"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Metode yang digunakan dalam kegiatan ini adalah pendekatan pekerjaan sosial makro, khususnya melalui praktik group work berdasarkan </w:t>
      </w:r>
      <w:proofErr w:type="spellStart"/>
      <w:r>
        <w:rPr>
          <w:rFonts w:ascii="Times New Roman" w:eastAsia="Times New Roman" w:hAnsi="Times New Roman"/>
          <w:sz w:val="20"/>
        </w:rPr>
        <w:t>tahapan</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dikembangkan</w:t>
      </w:r>
      <w:proofErr w:type="spellEnd"/>
      <w:r>
        <w:rPr>
          <w:rFonts w:ascii="Times New Roman" w:eastAsia="Times New Roman" w:hAnsi="Times New Roman"/>
          <w:sz w:val="20"/>
        </w:rPr>
        <w:t xml:space="preserve"> oleh</w:t>
      </w:r>
      <w:r w:rsidR="00FE5FE5">
        <w:t xml:space="preserve"> </w:t>
      </w:r>
      <w:r>
        <w:rPr>
          <w:rFonts w:ascii="Times New Roman" w:eastAsia="Times New Roman" w:hAnsi="Times New Roman"/>
          <w:sz w:val="20"/>
        </w:rPr>
        <w:t xml:space="preserve">Charles Zastrow (2010). Pendekatan ini dipilih karena sesuai untuk menjawab permasalahan yang melibatkan masyarakat secara kolektif, seperti kasus banjir yang terjadi di Komplek Griya Pesona Minimalis. Pekerjaan sosial makro berfokus pada upaya menciptakan perubahan sosial melalui keterlibatan kelompok atau komunitas </w:t>
      </w:r>
      <w:proofErr w:type="spellStart"/>
      <w:r>
        <w:rPr>
          <w:rFonts w:ascii="Times New Roman" w:eastAsia="Times New Roman" w:hAnsi="Times New Roman"/>
          <w:sz w:val="20"/>
        </w:rPr>
        <w:t>dalam</w:t>
      </w:r>
      <w:proofErr w:type="spellEnd"/>
      <w:r>
        <w:rPr>
          <w:rFonts w:ascii="Times New Roman" w:eastAsia="Times New Roman" w:hAnsi="Times New Roman"/>
          <w:sz w:val="20"/>
        </w:rPr>
        <w:t xml:space="preserve"> proses </w:t>
      </w:r>
      <w:proofErr w:type="spellStart"/>
      <w:r>
        <w:rPr>
          <w:rFonts w:ascii="Times New Roman" w:eastAsia="Times New Roman" w:hAnsi="Times New Roman"/>
          <w:sz w:val="20"/>
        </w:rPr>
        <w:t>penyelesaian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masalah</w:t>
      </w:r>
      <w:proofErr w:type="spellEnd"/>
      <w:r>
        <w:rPr>
          <w:rFonts w:ascii="Times New Roman" w:eastAsia="Times New Roman" w:hAnsi="Times New Roman"/>
          <w:sz w:val="20"/>
        </w:rPr>
        <w:t>.</w:t>
      </w:r>
    </w:p>
    <w:p w14:paraId="19DF95A7" w14:textId="77777777" w:rsidR="00FE5FE5" w:rsidRDefault="00FE5FE5" w:rsidP="00FE5FE5">
      <w:pPr>
        <w:jc w:val="both"/>
      </w:pPr>
    </w:p>
    <w:p w14:paraId="19A3BBAE" w14:textId="77777777"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Kegiatan ini dilaksanakan selama masa Praktik Kerja Lapangan (PKL) di Badan Penanggulangan Bencana Daerah Provinsi Sumatera Utara (BPBD PROVSU). BPBD PROVSU juga turut berperan penting dalam memberikan arahan teknis serta memfasilitasi hubungan antara pekerja sosial (mahasiswa PKL) dengan masyarakat di lokasi intervensi. Metode utama yang digunakan untuk mengumpulkan data dan memfasilitasi proses partisipatif masyarakat adalah Focus Group Discussion (FGD). FGD digunakan pada tahap awal menggunakan tools pohon masalah sebagai teknik asesmen untuk menggali persepsi warga tentang akar masalah yang menjadi penyebab banjir, dampaknya, serta </w:t>
      </w:r>
      <w:proofErr w:type="spellStart"/>
      <w:r>
        <w:rPr>
          <w:rFonts w:ascii="Times New Roman" w:eastAsia="Times New Roman" w:hAnsi="Times New Roman"/>
          <w:sz w:val="20"/>
        </w:rPr>
        <w:t>solusi</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mereka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harapkan</w:t>
      </w:r>
      <w:proofErr w:type="spellEnd"/>
      <w:r>
        <w:rPr>
          <w:rFonts w:ascii="Times New Roman" w:eastAsia="Times New Roman" w:hAnsi="Times New Roman"/>
          <w:sz w:val="20"/>
        </w:rPr>
        <w:t>.</w:t>
      </w:r>
    </w:p>
    <w:p w14:paraId="1FB34ED0" w14:textId="77777777" w:rsidR="00FE5FE5" w:rsidRDefault="00FE5FE5" w:rsidP="00FE5FE5">
      <w:pPr>
        <w:jc w:val="both"/>
      </w:pPr>
    </w:p>
    <w:p w14:paraId="10A150EE" w14:textId="77777777" w:rsidR="00FE5FE5" w:rsidRDefault="00FE5FE5" w:rsidP="00FE5FE5">
      <w:pPr>
        <w:jc w:val="both"/>
      </w:pPr>
    </w:p>
    <w:p w14:paraId="011478AE" w14:textId="77777777" w:rsidR="00FE5FE5" w:rsidRDefault="00FE5FE5" w:rsidP="00FE5FE5">
      <w:pPr>
        <w:jc w:val="both"/>
      </w:pPr>
    </w:p>
    <w:p w14:paraId="3963BB88" w14:textId="77777777" w:rsidR="006E43C1" w:rsidRDefault="00000000" w:rsidP="00FE5FE5">
      <w:pPr>
        <w:jc w:val="both"/>
      </w:pPr>
      <w:r>
        <w:rPr>
          <w:rFonts w:ascii="Times New Roman" w:eastAsia="Times New Roman" w:hAnsi="Times New Roman"/>
          <w:b/>
          <w:sz w:val="22"/>
        </w:rPr>
        <w:lastRenderedPageBreak/>
        <w:t>3. Result and Discussion</w:t>
      </w:r>
    </w:p>
    <w:p w14:paraId="421E2886" w14:textId="77777777"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Kegiatan Praktik Kerja Lapangan (PKL) merupakan kegiatan wajib yang harus dijalankan oleh mahasiswa program studi Ilmu Kesejahteraan Sosial sebagai bagian dari proses pembelajaran serta penguatan keterampilan praktikan. Melalui kegiatan ini, mahasiswa diharapkan mampu menerapkan teori-teori pekerjaan sosial yang telah dipelajari di perkuliahan ke </w:t>
      </w:r>
      <w:proofErr w:type="spellStart"/>
      <w:r>
        <w:rPr>
          <w:rFonts w:ascii="Times New Roman" w:eastAsia="Times New Roman" w:hAnsi="Times New Roman"/>
          <w:sz w:val="20"/>
        </w:rPr>
        <w:t>dalam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praktik</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nyata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lapangan</w:t>
      </w:r>
      <w:proofErr w:type="spellEnd"/>
      <w:r>
        <w:rPr>
          <w:rFonts w:ascii="Times New Roman" w:eastAsia="Times New Roman" w:hAnsi="Times New Roman"/>
          <w:sz w:val="20"/>
        </w:rPr>
        <w:t>.</w:t>
      </w:r>
    </w:p>
    <w:p w14:paraId="788F9796" w14:textId="77777777" w:rsidR="00FE5FE5" w:rsidRDefault="00FE5FE5" w:rsidP="00FE5FE5">
      <w:pPr>
        <w:jc w:val="both"/>
      </w:pPr>
    </w:p>
    <w:p w14:paraId="1A056789" w14:textId="77777777" w:rsidR="006E43C1" w:rsidRDefault="00000000" w:rsidP="00FE5FE5">
      <w:pPr>
        <w:jc w:val="both"/>
      </w:pPr>
      <w:r>
        <w:rPr>
          <w:rFonts w:ascii="Times New Roman" w:eastAsia="Times New Roman" w:hAnsi="Times New Roman"/>
          <w:sz w:val="20"/>
        </w:rPr>
        <w:t>Penulis, sebagai mahasiswa Ilmu Kesejahteraan Sosial, melaksanakan praktik kerja lapangan di Badan Penanggulangan Bencana Daerah Provinsi Sumatera Utara (BPBD PROVSU). Selama kegiatan berlangsung, penulis mendapatkan bimbingan dari supervisor kampus dan juga pembimbing dari BPBD PROVSU yang secara aktif memberikan arahan serta pendampingan teknis dalam menjalankan proses intervensi.</w:t>
      </w:r>
    </w:p>
    <w:p w14:paraId="395F1FB0" w14:textId="77777777" w:rsidR="00FE5FE5" w:rsidRDefault="00FE5FE5" w:rsidP="00FE5FE5">
      <w:pPr>
        <w:jc w:val="both"/>
        <w:rPr>
          <w:rFonts w:ascii="Times New Roman" w:eastAsia="Times New Roman" w:hAnsi="Times New Roman"/>
          <w:sz w:val="20"/>
        </w:rPr>
      </w:pPr>
    </w:p>
    <w:p w14:paraId="5C61B7DA" w14:textId="09666C8D" w:rsidR="006E43C1" w:rsidRDefault="00000000" w:rsidP="00FE5FE5">
      <w:pPr>
        <w:jc w:val="both"/>
      </w:pPr>
      <w:proofErr w:type="spellStart"/>
      <w:r>
        <w:rPr>
          <w:rFonts w:ascii="Times New Roman" w:eastAsia="Times New Roman" w:hAnsi="Times New Roman"/>
          <w:sz w:val="20"/>
        </w:rPr>
        <w:t>Sebagai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lembaga</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bertugas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menangani</w:t>
      </w:r>
      <w:proofErr w:type="spellEnd"/>
      <w:r>
        <w:rPr>
          <w:rFonts w:ascii="Times New Roman" w:eastAsia="Times New Roman" w:hAnsi="Times New Roman"/>
          <w:sz w:val="20"/>
        </w:rPr>
        <w:t xml:space="preserve"> penanggulangan bencana di wilayah Sumatera Utara, BPBD PROVSU tidak hanya berfokus pada penanganan saat bencana terjadi, tetapi juga aktif dalam upaya pencegahan, mitigasi, dan edukasi kepada masyarakat. Dalam konteks inilah penulis melakukan kegiatan intervensi mengenai kebencanaan khususnya bencana banjir yang sering sekali terjadi di Komplek Griya</w:t>
      </w:r>
    </w:p>
    <w:p w14:paraId="2E15C6BD" w14:textId="77777777" w:rsidR="00FE5FE5" w:rsidRDefault="00FE5FE5" w:rsidP="00FE5FE5">
      <w:pPr>
        <w:jc w:val="both"/>
        <w:rPr>
          <w:rFonts w:ascii="Times New Roman" w:eastAsia="Times New Roman" w:hAnsi="Times New Roman"/>
          <w:sz w:val="20"/>
        </w:rPr>
      </w:pPr>
    </w:p>
    <w:p w14:paraId="2BD7122B" w14:textId="114F6657" w:rsidR="006E43C1" w:rsidRDefault="00000000" w:rsidP="00FE5FE5">
      <w:pPr>
        <w:jc w:val="both"/>
      </w:pPr>
      <w:proofErr w:type="spellStart"/>
      <w:r>
        <w:rPr>
          <w:rFonts w:ascii="Times New Roman" w:eastAsia="Times New Roman" w:hAnsi="Times New Roman"/>
          <w:sz w:val="20"/>
        </w:rPr>
        <w:t>Pesona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Minimalis</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berlokasi</w:t>
      </w:r>
      <w:proofErr w:type="spellEnd"/>
      <w:r>
        <w:rPr>
          <w:rFonts w:ascii="Times New Roman" w:eastAsia="Times New Roman" w:hAnsi="Times New Roman"/>
          <w:sz w:val="20"/>
        </w:rPr>
        <w:t xml:space="preserve"> di Jalan Kapten Rahmad Buddin, Kecamatan Medan Marelan, Kota Medan.</w:t>
      </w:r>
    </w:p>
    <w:p w14:paraId="74E0CBA4" w14:textId="77777777" w:rsidR="006E43C1" w:rsidRDefault="00000000" w:rsidP="00FE5FE5">
      <w:pPr>
        <w:jc w:val="both"/>
      </w:pPr>
      <w:r>
        <w:rPr>
          <w:rFonts w:ascii="Times New Roman" w:eastAsia="Times New Roman" w:hAnsi="Times New Roman"/>
          <w:sz w:val="20"/>
        </w:rPr>
        <w:t>Tujuan utama dari pelaksanaan PKL ini adalah untuk mengasah kemampuan penulis sebagai calon pekerja sosial dalam merancang dan menjalankan intervensi makro, khususnya dalam konteks pemberdayaan kelompok masyarakat yang menghadapi persoalan lingkungan. Seluruh proses intervensi dilakukan melalui pendekatan partisipatif dan kolaboratif bersama warga setempat, serta dibimbing secara aktif oleh pihak BPBD PROVSU. Kegiatan pemberdayaan masyarakat dilakukan melalui beberapa tahapan, yaitu engagement, assessment, perencanaan, pelaksanaan, dan terminasi.</w:t>
      </w:r>
    </w:p>
    <w:p w14:paraId="0D9683B5" w14:textId="77777777" w:rsidR="00FE5FE5" w:rsidRDefault="00FE5FE5" w:rsidP="00FE5FE5">
      <w:pPr>
        <w:jc w:val="both"/>
        <w:rPr>
          <w:rFonts w:ascii="Times New Roman" w:eastAsia="Times New Roman" w:hAnsi="Times New Roman"/>
          <w:i/>
          <w:sz w:val="20"/>
        </w:rPr>
      </w:pPr>
    </w:p>
    <w:p w14:paraId="6EF1527A" w14:textId="1475FDCE" w:rsidR="006E43C1" w:rsidRDefault="00000000" w:rsidP="00FE5FE5">
      <w:pPr>
        <w:jc w:val="both"/>
      </w:pPr>
      <w:r>
        <w:rPr>
          <w:rFonts w:ascii="Times New Roman" w:eastAsia="Times New Roman" w:hAnsi="Times New Roman"/>
          <w:i/>
          <w:sz w:val="20"/>
        </w:rPr>
        <w:t xml:space="preserve">3.1 </w:t>
      </w:r>
      <w:proofErr w:type="spellStart"/>
      <w:r>
        <w:rPr>
          <w:rFonts w:ascii="Times New Roman" w:eastAsia="Times New Roman" w:hAnsi="Times New Roman"/>
          <w:i/>
          <w:sz w:val="20"/>
        </w:rPr>
        <w:t>Tahap</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Enggagement</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pendekatan</w:t>
      </w:r>
      <w:proofErr w:type="spellEnd"/>
      <w:r>
        <w:rPr>
          <w:rFonts w:ascii="Times New Roman" w:eastAsia="Times New Roman" w:hAnsi="Times New Roman"/>
          <w:i/>
          <w:sz w:val="20"/>
        </w:rPr>
        <w:t>)</w:t>
      </w:r>
    </w:p>
    <w:p w14:paraId="3AF614EC" w14:textId="77777777" w:rsidR="006E43C1" w:rsidRDefault="00000000" w:rsidP="00FE5FE5">
      <w:pPr>
        <w:jc w:val="both"/>
      </w:pPr>
      <w:r>
        <w:rPr>
          <w:rFonts w:ascii="Times New Roman" w:eastAsia="Times New Roman" w:hAnsi="Times New Roman"/>
          <w:sz w:val="20"/>
        </w:rPr>
        <w:t>Tahap pendekatan merupakan tahapan awal yang dilakukan praktikan (penulis) sebelum memulai intervensi. Kegiatan dimulai dengan pengenalan terhadap lokasi, dinamika sosial masyarakat, serta membangun hubungan awal yang positif dengan warga setempat. Sebagai praktikan yang dibimbing langsung oleh BPBD Provinsi Sumatera Utara, keberadaan praktikan diperkenalkan secara resmi kepada masyarakat melalui perangkat lingkungan setempat. Praktikan melakukan tinjauan lokasi ke komplek tersebut dan berkunjung langsung ke rumah warga, menyapa langsung, serta melakukan observasi ringan untuk mengenali kondisi fisik lingkungan dan suasana sosial yang ada. Selama kunjungan tersebut praktikan berdialog santai dengan beberapa warga tepatnya di salah satu warung warga yang ada disana, mencoba mendengarkan dengan seksama keluhan mereka soal bencana banjir yang sering terjadi. Suasana informal tersebut dapat membangun kepercayaan warga setempat, terlihat dari warga yang mulai menjadi lebih terbuka dan akhirnya bersedia terlibat dalam kegiatan yang akan dirancang bersama. Pendekatan ini penting agar kegiatan tidak terasa seperti proyek luar yang dipaksakan, tetapi sebagai kerja bersama yang relevan dengan kehidupan masyarakat setempat.</w:t>
      </w:r>
    </w:p>
    <w:p w14:paraId="6983C270" w14:textId="77777777" w:rsidR="00FE5FE5" w:rsidRDefault="00FE5FE5" w:rsidP="00FE5FE5">
      <w:pPr>
        <w:jc w:val="both"/>
        <w:rPr>
          <w:rFonts w:ascii="Times New Roman" w:eastAsia="Times New Roman" w:hAnsi="Times New Roman"/>
          <w:i/>
          <w:sz w:val="20"/>
        </w:rPr>
      </w:pPr>
    </w:p>
    <w:p w14:paraId="0D8D6C4B" w14:textId="62476F40" w:rsidR="006E43C1" w:rsidRDefault="00000000" w:rsidP="00FE5FE5">
      <w:pPr>
        <w:jc w:val="both"/>
      </w:pPr>
      <w:r>
        <w:rPr>
          <w:rFonts w:ascii="Times New Roman" w:eastAsia="Times New Roman" w:hAnsi="Times New Roman"/>
          <w:i/>
          <w:sz w:val="20"/>
        </w:rPr>
        <w:t xml:space="preserve">3.2 </w:t>
      </w:r>
      <w:proofErr w:type="spellStart"/>
      <w:r>
        <w:rPr>
          <w:rFonts w:ascii="Times New Roman" w:eastAsia="Times New Roman" w:hAnsi="Times New Roman"/>
          <w:i/>
          <w:sz w:val="20"/>
        </w:rPr>
        <w:t>Tahap</w:t>
      </w:r>
      <w:proofErr w:type="spellEnd"/>
      <w:r>
        <w:rPr>
          <w:rFonts w:ascii="Times New Roman" w:eastAsia="Times New Roman" w:hAnsi="Times New Roman"/>
          <w:i/>
          <w:sz w:val="20"/>
        </w:rPr>
        <w:t xml:space="preserve"> Assessment (</w:t>
      </w:r>
      <w:proofErr w:type="spellStart"/>
      <w:r>
        <w:rPr>
          <w:rFonts w:ascii="Times New Roman" w:eastAsia="Times New Roman" w:hAnsi="Times New Roman"/>
          <w:i/>
          <w:sz w:val="20"/>
        </w:rPr>
        <w:t>penggalian</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masalah</w:t>
      </w:r>
      <w:proofErr w:type="spellEnd"/>
      <w:r>
        <w:rPr>
          <w:rFonts w:ascii="Times New Roman" w:eastAsia="Times New Roman" w:hAnsi="Times New Roman"/>
          <w:i/>
          <w:sz w:val="20"/>
        </w:rPr>
        <w:t>)</w:t>
      </w:r>
    </w:p>
    <w:p w14:paraId="05802276" w14:textId="77777777" w:rsidR="006E43C1" w:rsidRDefault="00000000" w:rsidP="00FE5FE5">
      <w:pPr>
        <w:jc w:val="both"/>
      </w:pPr>
      <w:r>
        <w:rPr>
          <w:rFonts w:ascii="Times New Roman" w:eastAsia="Times New Roman" w:hAnsi="Times New Roman"/>
          <w:sz w:val="20"/>
        </w:rPr>
        <w:t>Pada tahap ini praktikan menggunakan metode Focus Group Discussion (FGD) untuk menggali permasalahan banjir yang terjadi di Komplek Griya Pesona Minimalis dengan masyarakat setempat. Dalam diskusi ini, praktikan menggunakan tools pohon masalah yang menjadi media untuk mencari akar penyebab serta akibat dari masalah bencana banjir yang terjadi. Warga cukup terbuka saat menyampaikan keluhan dan pengalaman</w:t>
      </w:r>
    </w:p>
    <w:p w14:paraId="1FB6B899" w14:textId="77777777" w:rsidR="006E43C1" w:rsidRDefault="00000000" w:rsidP="00FE5FE5">
      <w:pPr>
        <w:jc w:val="both"/>
      </w:pPr>
      <w:r>
        <w:rPr>
          <w:rFonts w:ascii="Times New Roman" w:eastAsia="Times New Roman" w:hAnsi="Times New Roman"/>
          <w:sz w:val="20"/>
        </w:rPr>
        <w:t>mereka menghadapi banjir yang sering datang, terutama saat curah hujan tinggi. Diskusi berlangsung aktif, banyak warga menyampaikan pendapat, mulai dari kondisi sungai yang sudah terlalu dangkal, tumpukan sampah yang menyumbat aliran air, sampai persoalan pembangunan yang dinilai kurang memperhatikan lingkungan. Tak hanya sampah dari warga sendiri, mereka juga mengeluhkan adanya kiriman sampah dari aliran sungai hulu. Yang menarik, meskipun tidak tergabung dalam organisasi formal seperti PKK atau kelompok lingkungan, warga sebenarnya punya kepedulian yang cukup tinggi. Lingkungan mereka memang terlihat individualis, namun ketika diajak berdiskusi dengan pendekatan yang ramah dan dilibatkan secara langsung, mereka sangat aktif berbagi berbagai pandangan. Dalam diskusi ini, masyarakat juga menyepakati beberapa solusi penting, seperti: pemerintah perlu rutin mengeruk sungai, sosialisasi soal sampah harus ditingkatkan, dan tata kelola pembangunan perlu diawasi lebih ketat oleh pemerintah setempat dan memperhatikan lingkungan. Proses ini menjadi fondasi penting untuk merancang intervensi berikutnya.</w:t>
      </w:r>
    </w:p>
    <w:p w14:paraId="4523766E" w14:textId="77777777" w:rsidR="00FE5FE5" w:rsidRDefault="00FE5FE5" w:rsidP="00FE5FE5">
      <w:pPr>
        <w:jc w:val="both"/>
        <w:rPr>
          <w:rFonts w:ascii="Times New Roman" w:eastAsia="Times New Roman" w:hAnsi="Times New Roman"/>
          <w:i/>
          <w:sz w:val="20"/>
        </w:rPr>
      </w:pPr>
    </w:p>
    <w:p w14:paraId="3FD4941B" w14:textId="02CE7321" w:rsidR="006E43C1" w:rsidRDefault="00000000" w:rsidP="00FE5FE5">
      <w:pPr>
        <w:jc w:val="both"/>
      </w:pPr>
      <w:r>
        <w:rPr>
          <w:rFonts w:ascii="Times New Roman" w:eastAsia="Times New Roman" w:hAnsi="Times New Roman"/>
          <w:i/>
          <w:sz w:val="20"/>
        </w:rPr>
        <w:lastRenderedPageBreak/>
        <w:t xml:space="preserve">3.3 </w:t>
      </w:r>
      <w:proofErr w:type="spellStart"/>
      <w:r>
        <w:rPr>
          <w:rFonts w:ascii="Times New Roman" w:eastAsia="Times New Roman" w:hAnsi="Times New Roman"/>
          <w:i/>
          <w:sz w:val="20"/>
        </w:rPr>
        <w:t>Tahap</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Perencanaan</w:t>
      </w:r>
      <w:proofErr w:type="spellEnd"/>
    </w:p>
    <w:p w14:paraId="5942B76F" w14:textId="77777777" w:rsidR="006E43C1" w:rsidRDefault="00000000" w:rsidP="00FE5FE5">
      <w:pPr>
        <w:jc w:val="both"/>
      </w:pPr>
      <w:r>
        <w:rPr>
          <w:rFonts w:ascii="Times New Roman" w:eastAsia="Times New Roman" w:hAnsi="Times New Roman"/>
          <w:sz w:val="20"/>
        </w:rPr>
        <w:t>Setelah mengetahui gambaran akar permasalahan bencana banjir tersebut dengan jelas, dapat disimpulkan bahwasannya yang menjadi akar permasalahan banjir yang terjadi di wilayah tersebut adalah sampah, sungai yang dangkal, serta pembangunan komplek yang kurang memperhatikan tata ruang. Bersama warga, disepakati untuk mengadakan kegiatan gotong royong rutin berupa bersih-bersih sampah yang tersebar di lingkungan komplek. Kegiatan ini tidak hanya bertujuan untuk menciptakan lingkungan yang lebih bersih, tetapi juga untuk menumbuhkan kembali semangat kolektif warga dan meningkatkan kesadaran akan dampak sampah terhadap risiko banjir. Selain itu, dirancang pula kegiatan sosialisasi dan edukasi kebencanaan tentang banjir, yang mencakup aspek pra-bencana, tanggap darurat, dan pemulihan pasca-bencana banjir. Perencanaan dilakukan dengan pendekatan partisipatif, di mana warga turut menetapkan waktu pelaksanaan, teknis kegiatan, dan pembagian tugas. Praktikan berperan sebagai fasilitator, tetapi keputusan tetap berada di tangan warga.</w:t>
      </w:r>
    </w:p>
    <w:p w14:paraId="5016ABC5" w14:textId="77777777" w:rsidR="00FE5FE5" w:rsidRDefault="00FE5FE5" w:rsidP="00FE5FE5">
      <w:pPr>
        <w:jc w:val="both"/>
        <w:rPr>
          <w:rFonts w:ascii="Times New Roman" w:eastAsia="Times New Roman" w:hAnsi="Times New Roman"/>
          <w:i/>
          <w:sz w:val="20"/>
        </w:rPr>
      </w:pPr>
    </w:p>
    <w:p w14:paraId="6F83FF2E" w14:textId="7C8331B3" w:rsidR="006E43C1" w:rsidRDefault="00000000" w:rsidP="00FE5FE5">
      <w:pPr>
        <w:jc w:val="both"/>
      </w:pPr>
      <w:r>
        <w:rPr>
          <w:rFonts w:ascii="Times New Roman" w:eastAsia="Times New Roman" w:hAnsi="Times New Roman"/>
          <w:i/>
          <w:sz w:val="20"/>
        </w:rPr>
        <w:t xml:space="preserve">3.4 </w:t>
      </w:r>
      <w:proofErr w:type="spellStart"/>
      <w:r>
        <w:rPr>
          <w:rFonts w:ascii="Times New Roman" w:eastAsia="Times New Roman" w:hAnsi="Times New Roman"/>
          <w:i/>
          <w:sz w:val="20"/>
        </w:rPr>
        <w:t>Tahap</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Intervensi</w:t>
      </w:r>
      <w:proofErr w:type="spellEnd"/>
    </w:p>
    <w:p w14:paraId="35E16A18" w14:textId="77777777" w:rsidR="006E43C1" w:rsidRDefault="00000000" w:rsidP="00FE5FE5">
      <w:pPr>
        <w:jc w:val="both"/>
      </w:pPr>
      <w:r>
        <w:rPr>
          <w:rFonts w:ascii="Times New Roman" w:eastAsia="Times New Roman" w:hAnsi="Times New Roman"/>
          <w:sz w:val="20"/>
        </w:rPr>
        <w:t>Intervensi dilaksanakan sesuai rencana, dimulai dengan kegiatan gotong royong. Fokusnya pada pembersihan sampah-sampah di lingkungan sekitar komplek Griya</w:t>
      </w:r>
    </w:p>
    <w:p w14:paraId="23AFE13A" w14:textId="77777777" w:rsidR="006E43C1" w:rsidRDefault="00000000" w:rsidP="00FE5FE5">
      <w:pPr>
        <w:jc w:val="both"/>
      </w:pPr>
      <w:r>
        <w:rPr>
          <w:rFonts w:ascii="Times New Roman" w:eastAsia="Times New Roman" w:hAnsi="Times New Roman"/>
          <w:sz w:val="20"/>
        </w:rPr>
        <w:t>Pesona Minimalis seperti di sudut gang, pinggir jalan, dan area terbuka lainnya. Walaupun partisipasi warga belum sepenuhnya merata, sebagian warga yang aktif menunjukkan semangat tinggi. Selain gotong royong, dilakukan juga edukasi kebencanaan banjir yang membahas mengenai pra-bencana, tanggap darurat saat banjir, dan setelah banjir (pasca-bencana). Edukasi ini dilakukan dalam bentuk diskusi santai dan penyampaian materi dengan cara yang sederhana yang dilakukan oleh praktikan. Warga diberi pengetahuan tentang pentingnya menjaga lingkungan, mempersiapkan isi tas siaga bencana, langkah awal saat air mulai naik, dan bagaimana membersihkan rumah serta lingkungan setelah banjir. Cara penyampaiannya dibuat akrab, agar mudah dipahami oleh semua kalangan.</w:t>
      </w:r>
    </w:p>
    <w:p w14:paraId="75477D3A" w14:textId="77777777" w:rsidR="00FE5FE5" w:rsidRDefault="00FE5FE5" w:rsidP="00FE5FE5">
      <w:pPr>
        <w:jc w:val="both"/>
        <w:rPr>
          <w:rFonts w:ascii="Times New Roman" w:eastAsia="Times New Roman" w:hAnsi="Times New Roman"/>
          <w:i/>
          <w:sz w:val="20"/>
        </w:rPr>
      </w:pPr>
    </w:p>
    <w:p w14:paraId="2D6044FD" w14:textId="10C87544" w:rsidR="006E43C1" w:rsidRDefault="00000000" w:rsidP="00FE5FE5">
      <w:pPr>
        <w:jc w:val="both"/>
      </w:pPr>
      <w:r>
        <w:rPr>
          <w:rFonts w:ascii="Times New Roman" w:eastAsia="Times New Roman" w:hAnsi="Times New Roman"/>
          <w:i/>
          <w:sz w:val="20"/>
        </w:rPr>
        <w:t xml:space="preserve">3.5 </w:t>
      </w:r>
      <w:proofErr w:type="spellStart"/>
      <w:r>
        <w:rPr>
          <w:rFonts w:ascii="Times New Roman" w:eastAsia="Times New Roman" w:hAnsi="Times New Roman"/>
          <w:i/>
          <w:sz w:val="20"/>
        </w:rPr>
        <w:t>Tahap</w:t>
      </w:r>
      <w:proofErr w:type="spellEnd"/>
      <w:r>
        <w:rPr>
          <w:rFonts w:ascii="Times New Roman" w:eastAsia="Times New Roman" w:hAnsi="Times New Roman"/>
          <w:i/>
          <w:sz w:val="20"/>
        </w:rPr>
        <w:t xml:space="preserve"> Monitoring dan </w:t>
      </w:r>
      <w:proofErr w:type="spellStart"/>
      <w:r>
        <w:rPr>
          <w:rFonts w:ascii="Times New Roman" w:eastAsia="Times New Roman" w:hAnsi="Times New Roman"/>
          <w:i/>
          <w:sz w:val="20"/>
        </w:rPr>
        <w:t>Evaluasi</w:t>
      </w:r>
      <w:proofErr w:type="spellEnd"/>
    </w:p>
    <w:p w14:paraId="61436C5C" w14:textId="77777777" w:rsidR="006E43C1" w:rsidRDefault="00000000" w:rsidP="00FE5FE5">
      <w:pPr>
        <w:jc w:val="both"/>
      </w:pPr>
      <w:r>
        <w:rPr>
          <w:rFonts w:ascii="Times New Roman" w:eastAsia="Times New Roman" w:hAnsi="Times New Roman"/>
          <w:sz w:val="20"/>
        </w:rPr>
        <w:t>Seminggu setelah kegiatan selesai, praktikan kembali mengunjungi komplek untuk melihat apakah ada dampak yang dirasakan warga. Ternyata ada beberapa perubahan positif yang terjadi pada warga setempat. Beberapa warga mengaku jadi lebih sadar untuk tidak membuang sampah sembarangan. Mereka juga mulai saling mengingatkan tetangga lainnya untuk menjaga kebersihan lingkungan. Meskipun belum semua warga ikut aktif, tapi titik awal ini dianggap cukup menjanjikan. Dalam sesi obrolan ringan, beberapa warga bahkan menyarankan agar disediakan tempat sampah tambahan di beberapa titik. Selain itu, pemahaman warga soal banjir juga meningkat, saat diajak berdiskusi ulang, mereka bisa menyebutkan langkah-langkah apa saja yang harus dilakukan di tiap tahap bencana. Ini menunjukkan bahwa edukasi kebencanaan yang dilakukan tidak hanya didengar, tapi juga dipahami. Tentu masih ada tantangan seperti kiriman sampah dari luar komplek dan kondisi sungai yang memang perlu penanganan dari pemerintah. Tapi setidaknya dari sisi internal, warga sudah mulai bergerak dan sadar bahwa masalah banjir bisa dicegah jika dimulai dari lingkungan terdekat.</w:t>
      </w:r>
    </w:p>
    <w:p w14:paraId="4A32BAF8" w14:textId="77777777" w:rsidR="00FE5FE5" w:rsidRDefault="00FE5FE5" w:rsidP="00FE5FE5">
      <w:pPr>
        <w:jc w:val="both"/>
        <w:rPr>
          <w:rFonts w:ascii="Times New Roman" w:eastAsia="Times New Roman" w:hAnsi="Times New Roman"/>
          <w:i/>
          <w:sz w:val="20"/>
        </w:rPr>
      </w:pPr>
    </w:p>
    <w:p w14:paraId="72A0E614" w14:textId="529C1DDE" w:rsidR="006E43C1" w:rsidRDefault="00000000" w:rsidP="00FE5FE5">
      <w:pPr>
        <w:jc w:val="both"/>
      </w:pPr>
      <w:r>
        <w:rPr>
          <w:rFonts w:ascii="Times New Roman" w:eastAsia="Times New Roman" w:hAnsi="Times New Roman"/>
          <w:i/>
          <w:sz w:val="20"/>
        </w:rPr>
        <w:t xml:space="preserve">3.6 </w:t>
      </w:r>
      <w:proofErr w:type="spellStart"/>
      <w:r>
        <w:rPr>
          <w:rFonts w:ascii="Times New Roman" w:eastAsia="Times New Roman" w:hAnsi="Times New Roman"/>
          <w:i/>
          <w:sz w:val="20"/>
        </w:rPr>
        <w:t>Tahap</w:t>
      </w:r>
      <w:proofErr w:type="spellEnd"/>
      <w:r>
        <w:rPr>
          <w:rFonts w:ascii="Times New Roman" w:eastAsia="Times New Roman" w:hAnsi="Times New Roman"/>
          <w:i/>
          <w:sz w:val="20"/>
        </w:rPr>
        <w:t xml:space="preserve"> </w:t>
      </w:r>
      <w:proofErr w:type="spellStart"/>
      <w:r>
        <w:rPr>
          <w:rFonts w:ascii="Times New Roman" w:eastAsia="Times New Roman" w:hAnsi="Times New Roman"/>
          <w:i/>
          <w:sz w:val="20"/>
        </w:rPr>
        <w:t>Terminasi</w:t>
      </w:r>
      <w:proofErr w:type="spellEnd"/>
    </w:p>
    <w:p w14:paraId="21A7733F" w14:textId="77777777" w:rsidR="006E43C1" w:rsidRDefault="00000000" w:rsidP="00FE5FE5">
      <w:pPr>
        <w:jc w:val="both"/>
      </w:pPr>
      <w:r>
        <w:rPr>
          <w:rFonts w:ascii="Times New Roman" w:eastAsia="Times New Roman" w:hAnsi="Times New Roman"/>
          <w:sz w:val="20"/>
        </w:rPr>
        <w:t>Setelah semua proses berjalan, tibalah waktunya mengakhiri kegiatan secara resmi. Praktikan mengadakan pertemuan kecil bersama warga yang terlibat, sambil menyampaikan ucapan terima kasih atas kerja sama dan semangat mereka. Dalam pertemuan itu juga dibicarakan bagaimana ke depan kegiatan gotong royong bisa tetap berjalan tanpa pendampingan. Meskipun peran praktikan sebagai fasilitator sudah</w:t>
      </w:r>
    </w:p>
    <w:p w14:paraId="2FFCF39B" w14:textId="77777777" w:rsidR="006E43C1" w:rsidRDefault="00000000" w:rsidP="00FE5FE5">
      <w:pPr>
        <w:jc w:val="both"/>
      </w:pPr>
      <w:r>
        <w:rPr>
          <w:rFonts w:ascii="Times New Roman" w:eastAsia="Times New Roman" w:hAnsi="Times New Roman"/>
          <w:sz w:val="20"/>
        </w:rPr>
        <w:t>selesai, tapi keinginan warga untuk melanjutkan menjadi harapan besar. Tahap terminasi ini bukan hanya soal mengakhiri kegiatan, tetapi juga soal menyerahkan kembali tanggung jawab kepada warga. Karena pada akhirnya, lingkungan adalah milik bersama. Kesadaran itu yang ingin dibangun, dan hasil awalnya sudah mulai terlihat.</w:t>
      </w:r>
    </w:p>
    <w:p w14:paraId="6407E297" w14:textId="77777777" w:rsidR="00FE5FE5" w:rsidRDefault="00FE5FE5" w:rsidP="00FE5FE5">
      <w:pPr>
        <w:jc w:val="both"/>
        <w:rPr>
          <w:rFonts w:ascii="Times New Roman" w:eastAsia="Times New Roman" w:hAnsi="Times New Roman"/>
          <w:b/>
          <w:sz w:val="22"/>
        </w:rPr>
      </w:pPr>
    </w:p>
    <w:p w14:paraId="161A523C" w14:textId="49423A00" w:rsidR="006E43C1" w:rsidRDefault="00000000" w:rsidP="00FE5FE5">
      <w:pPr>
        <w:jc w:val="both"/>
      </w:pPr>
      <w:r>
        <w:rPr>
          <w:rFonts w:ascii="Times New Roman" w:eastAsia="Times New Roman" w:hAnsi="Times New Roman"/>
          <w:b/>
          <w:sz w:val="22"/>
        </w:rPr>
        <w:t xml:space="preserve">4. </w:t>
      </w:r>
      <w:r w:rsidR="00FE5FE5">
        <w:rPr>
          <w:rFonts w:ascii="Times New Roman" w:eastAsia="Times New Roman" w:hAnsi="Times New Roman"/>
          <w:b/>
          <w:sz w:val="22"/>
        </w:rPr>
        <w:t>Kesimpulan</w:t>
      </w:r>
    </w:p>
    <w:p w14:paraId="0AD181DF" w14:textId="77777777" w:rsidR="006E43C1" w:rsidRDefault="00000000" w:rsidP="00FE5FE5">
      <w:pPr>
        <w:jc w:val="both"/>
      </w:pPr>
      <w:r>
        <w:rPr>
          <w:rFonts w:ascii="Times New Roman" w:eastAsia="Times New Roman" w:hAnsi="Times New Roman"/>
          <w:sz w:val="20"/>
        </w:rPr>
        <w:t>Berdasarkan rangkaian kegiatan intervensi yang telah dilaksanakan di Komplek Griya Pesona Minimalis, dapat disimpulkan bahwa intervensi sosial yang dilakukan dalam upaya penanggulangan banjir memberikan dampak positif, baik dari sisi peningkatan kesadaran masyarakat maupun keterlibatan mereka dalam menjaga kebersihan lingkungan. Permasalahan banjir yang selama ini terjadi di kawasan tersebut bukan semata-mata disebabkan oleh faktor alam, melainkan juga oleh perilaku masyarakat, kurangnya pengelolaan sampah, serta lemahnya pengawasan terhadap tata ruang pembangunan.</w:t>
      </w:r>
    </w:p>
    <w:p w14:paraId="226FF2B9" w14:textId="77777777" w:rsidR="006E43C1" w:rsidRDefault="00000000" w:rsidP="00FE5FE5">
      <w:pPr>
        <w:jc w:val="both"/>
      </w:pPr>
      <w:r>
        <w:rPr>
          <w:rFonts w:ascii="Times New Roman" w:eastAsia="Times New Roman" w:hAnsi="Times New Roman"/>
          <w:sz w:val="20"/>
        </w:rPr>
        <w:t>Melalui pendekatan partisipatif yang dilakukan sejak tahap engagement hingga terminasi, masyarakat dilibatkan secara langsung dalam proses identifikasi masalah, perencanaan kegiatan, pelaksanaan intervensi, hingga evaluasi hasil. Hal ini membuktikan bahwa keterlibatan aktif masyarakat sangat penting dalam menciptakan solusi yang berkelanjutan. Meskipun partisipasi belum sepenuhnya merata, namun kesadaran mulai tumbuh di tengah warga.</w:t>
      </w:r>
    </w:p>
    <w:p w14:paraId="3BBF6B37" w14:textId="77777777" w:rsidR="006E43C1" w:rsidRDefault="00000000" w:rsidP="00FE5FE5">
      <w:pPr>
        <w:jc w:val="both"/>
      </w:pPr>
      <w:r>
        <w:rPr>
          <w:rFonts w:ascii="Times New Roman" w:eastAsia="Times New Roman" w:hAnsi="Times New Roman"/>
          <w:sz w:val="20"/>
        </w:rPr>
        <w:lastRenderedPageBreak/>
        <w:t>Gotong royong dan edukasi kebencanaan yang dilaksanakan menjadi sarana untuk memperkuat solidaritas warga serta memperluas pemahaman mereka mengenai pentingnya menjaga lingkungan sebagai langkah pencegahan banjir. Tahap monitoring menunjukkan adanya perubahan perilaku, seperti berkurangnya kebiasaan membuang sampah sembarangan dan meningkatnya kepedulian terhadap lingkungan sekitar. Sementara pada tahap terminasi, warga menunjukkan komitmen untuk melanjutkan kegiatan secara mandiri, yang menandakan keberhasilan proses pemberdayaan.</w:t>
      </w:r>
    </w:p>
    <w:p w14:paraId="3980E5D0" w14:textId="77777777" w:rsidR="006E43C1" w:rsidRDefault="00000000" w:rsidP="00FE5FE5">
      <w:pPr>
        <w:jc w:val="both"/>
        <w:rPr>
          <w:rFonts w:ascii="Times New Roman" w:eastAsia="Times New Roman" w:hAnsi="Times New Roman"/>
          <w:sz w:val="20"/>
        </w:rPr>
      </w:pPr>
      <w:r>
        <w:rPr>
          <w:rFonts w:ascii="Times New Roman" w:eastAsia="Times New Roman" w:hAnsi="Times New Roman"/>
          <w:sz w:val="20"/>
        </w:rPr>
        <w:t xml:space="preserve">Secara keseluruhan, kegiatan intervensi ini menunjukkan bahwa pemberdayaan masyarakat dalam konteks penanggulangan bencana banjir dapat berjalan dengan efektif jika dilakukan secara terstruktur, kolaboratif, dan mengedepankan pendekatan humanis. Keberhasilan ini diharapkan dapat menjadi pijakan awal bagi masyarakat untuk membangun ketahanan lingkungan yang lebih baik dan </w:t>
      </w:r>
      <w:proofErr w:type="spellStart"/>
      <w:r>
        <w:rPr>
          <w:rFonts w:ascii="Times New Roman" w:eastAsia="Times New Roman" w:hAnsi="Times New Roman"/>
          <w:sz w:val="20"/>
        </w:rPr>
        <w:t>berkelanjutan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depannya</w:t>
      </w:r>
      <w:proofErr w:type="spellEnd"/>
      <w:r>
        <w:rPr>
          <w:rFonts w:ascii="Times New Roman" w:eastAsia="Times New Roman" w:hAnsi="Times New Roman"/>
          <w:sz w:val="20"/>
        </w:rPr>
        <w:t>.</w:t>
      </w:r>
    </w:p>
    <w:p w14:paraId="0592EFCF" w14:textId="77777777" w:rsidR="00FE5FE5" w:rsidRDefault="00FE5FE5" w:rsidP="00FE5FE5">
      <w:pPr>
        <w:jc w:val="both"/>
      </w:pPr>
    </w:p>
    <w:p w14:paraId="20FD2552" w14:textId="77777777" w:rsidR="006E43C1" w:rsidRDefault="00000000" w:rsidP="00FE5FE5">
      <w:pPr>
        <w:jc w:val="both"/>
      </w:pPr>
      <w:r>
        <w:rPr>
          <w:rFonts w:ascii="Times New Roman" w:eastAsia="Times New Roman" w:hAnsi="Times New Roman"/>
          <w:b/>
          <w:sz w:val="22"/>
        </w:rPr>
        <w:t>5. Acknowledgements</w:t>
      </w:r>
    </w:p>
    <w:p w14:paraId="2A8D7C94" w14:textId="77777777" w:rsidR="006E43C1" w:rsidRDefault="00000000" w:rsidP="00FE5FE5">
      <w:pPr>
        <w:jc w:val="both"/>
      </w:pPr>
      <w:r>
        <w:rPr>
          <w:rFonts w:ascii="Times New Roman" w:eastAsia="Times New Roman" w:hAnsi="Times New Roman"/>
          <w:sz w:val="20"/>
        </w:rPr>
        <w:t>Terima kasih saya ucapkan kepada BPBD PROVSU, khususnya kepada Ibu Vutry yang telah membimbing dan mendukung penulis selama proses pelaksanaan kegiatan, serta kepada Bapak Fajar Utama Ritonga, S.Sos., M.Kesos selaku dosen pengampu mata kuliah Praktikum I dan Ibu Mia Aulina, S.Sos., M.Kesos. selaku dosen supervisor sekolah atas bimbingan serta arahan yang diberikan selama kegiatan PKL. Ucapan terima kasih juga saya sampaikan kepada masyarakat Komplek Griya Pesona Minimalis yang telah berpartisipasi aktif dalam kegiatan ini dan menerima saya dengan tangan terbuka di lingkungan mereka.</w:t>
      </w:r>
    </w:p>
    <w:p w14:paraId="10F0FFAD" w14:textId="77777777" w:rsidR="006E43C1" w:rsidRDefault="00000000" w:rsidP="00FE5FE5">
      <w:pPr>
        <w:jc w:val="both"/>
      </w:pPr>
      <w:r>
        <w:rPr>
          <w:rFonts w:ascii="Times New Roman" w:eastAsia="Times New Roman" w:hAnsi="Times New Roman"/>
          <w:sz w:val="20"/>
        </w:rPr>
        <w:t>Tak lupa, saya juga menyampaikan terima kasih kepada rekan-rekan mahasiswa yang turut memberikan dukungan dan semangat selama proses kegiatan, serta kepada keluarga yang selalu menjadi sumber motivasi dan doa. Seluruh proses ini tidak akan berjalan dengan baik tanpa bantuan, dukungan, dan kerja sama dari berbagai pihak yang terlibat.</w:t>
      </w:r>
    </w:p>
    <w:p w14:paraId="23DB7581" w14:textId="77777777" w:rsidR="00FE5FE5" w:rsidRDefault="00FE5FE5" w:rsidP="00FE5FE5">
      <w:pPr>
        <w:jc w:val="both"/>
        <w:rPr>
          <w:rFonts w:ascii="Times New Roman" w:eastAsia="Times New Roman" w:hAnsi="Times New Roman"/>
          <w:b/>
          <w:sz w:val="22"/>
        </w:rPr>
      </w:pPr>
    </w:p>
    <w:p w14:paraId="01A95FB2" w14:textId="6E4FCE53" w:rsidR="006E43C1" w:rsidRDefault="00FE5FE5" w:rsidP="00FE5FE5">
      <w:pPr>
        <w:jc w:val="both"/>
        <w:rPr>
          <w:rFonts w:ascii="Times New Roman" w:eastAsia="Times New Roman" w:hAnsi="Times New Roman"/>
          <w:b/>
          <w:sz w:val="22"/>
        </w:rPr>
      </w:pPr>
      <w:r>
        <w:rPr>
          <w:rFonts w:ascii="Times New Roman" w:eastAsia="Times New Roman" w:hAnsi="Times New Roman"/>
          <w:b/>
          <w:sz w:val="22"/>
        </w:rPr>
        <w:t>Daftar Pustaka</w:t>
      </w:r>
    </w:p>
    <w:p w14:paraId="72EDABDB" w14:textId="77777777" w:rsidR="00FE5FE5" w:rsidRDefault="00FE5FE5" w:rsidP="00FE5FE5">
      <w:pPr>
        <w:jc w:val="both"/>
      </w:pPr>
    </w:p>
    <w:p w14:paraId="59C8E516" w14:textId="77777777" w:rsidR="006E43C1" w:rsidRDefault="00000000" w:rsidP="00FE5FE5">
      <w:pPr>
        <w:jc w:val="both"/>
      </w:pPr>
      <w:r>
        <w:rPr>
          <w:rFonts w:ascii="Times New Roman" w:eastAsia="Times New Roman" w:hAnsi="Times New Roman"/>
          <w:sz w:val="20"/>
        </w:rPr>
        <w:t>Afiyanti, Y. (2008). Focus Group Discussion (Diskusi Kelompok Terfokus) Sebagai Metode Pengumpulan Data Penelitian Kualitatif, Jurnal Keperawatan Indonesia, 12 (1): 58-62</w:t>
      </w:r>
    </w:p>
    <w:p w14:paraId="0B096A64" w14:textId="77777777" w:rsidR="006E43C1" w:rsidRDefault="00000000" w:rsidP="00FE5FE5">
      <w:pPr>
        <w:jc w:val="both"/>
      </w:pPr>
      <w:r>
        <w:rPr>
          <w:rFonts w:ascii="Times New Roman" w:eastAsia="Times New Roman" w:hAnsi="Times New Roman"/>
          <w:sz w:val="20"/>
        </w:rPr>
        <w:t>Perkins, D. D., &amp; Zimmerman, M. A. (1995). Empowerment theory, research, and application. American Journal of Community Psychology, 23(5), 569–579.</w:t>
      </w:r>
    </w:p>
    <w:p w14:paraId="034344C4" w14:textId="77777777" w:rsidR="006E43C1" w:rsidRDefault="00000000" w:rsidP="00FE5FE5">
      <w:pPr>
        <w:jc w:val="both"/>
      </w:pPr>
      <w:r>
        <w:rPr>
          <w:rFonts w:ascii="Times New Roman" w:eastAsia="Times New Roman" w:hAnsi="Times New Roman"/>
          <w:sz w:val="20"/>
        </w:rPr>
        <w:t>Sanyoto, S. (2014). Pengembangan Jaringan Kerja Mitigasi Bencana Kelompok Masyarakat Penanggulangan Bencana Desa Pagerwangi Kecamatan Lembang Kabupaten Bandung Barat. Pekerjaan Sosial, 13(1).</w:t>
      </w:r>
    </w:p>
    <w:p w14:paraId="46B1BCCA" w14:textId="77777777" w:rsidR="006E43C1" w:rsidRDefault="00000000" w:rsidP="00FE5FE5">
      <w:pPr>
        <w:jc w:val="both"/>
      </w:pPr>
      <w:r>
        <w:rPr>
          <w:rFonts w:ascii="Times New Roman" w:eastAsia="Times New Roman" w:hAnsi="Times New Roman"/>
          <w:sz w:val="20"/>
        </w:rPr>
        <w:t>Suharto, E. (2013). Pekerjaan sosial di berbagai bidang pelayanan. Bandung: Alfabeta.</w:t>
      </w:r>
    </w:p>
    <w:p w14:paraId="2BA463F5" w14:textId="77777777" w:rsidR="006E43C1" w:rsidRDefault="00000000" w:rsidP="00FE5FE5">
      <w:pPr>
        <w:jc w:val="both"/>
      </w:pPr>
      <w:r>
        <w:rPr>
          <w:rFonts w:ascii="Times New Roman" w:eastAsia="Times New Roman" w:hAnsi="Times New Roman"/>
          <w:sz w:val="20"/>
        </w:rPr>
        <w:t>Triana, A. (2019). Pemberdayaan masyarakat dalam pengurangan risiko bencana banjir di Kecamatan Padang Selatan (Doctoral dissertation, Universitas Andalas).</w:t>
      </w:r>
    </w:p>
    <w:p w14:paraId="5C9B7EED" w14:textId="77777777" w:rsidR="006E43C1" w:rsidRDefault="00000000" w:rsidP="00FE5FE5">
      <w:pPr>
        <w:jc w:val="both"/>
      </w:pPr>
      <w:r>
        <w:rPr>
          <w:rFonts w:ascii="Times New Roman" w:eastAsia="Times New Roman" w:hAnsi="Times New Roman"/>
          <w:sz w:val="20"/>
        </w:rPr>
        <w:t>Zakour, M. J., &amp; Harrell, E. B. (2003). Access to disaster services: Social work interventions for vulnerable populations. Journal of Social Service Research, 30(2), 27–54.</w:t>
      </w:r>
    </w:p>
    <w:p w14:paraId="54612A88" w14:textId="77777777" w:rsidR="006E43C1" w:rsidRDefault="00000000" w:rsidP="00FE5FE5">
      <w:pPr>
        <w:jc w:val="both"/>
      </w:pPr>
      <w:r>
        <w:rPr>
          <w:rFonts w:ascii="Times New Roman" w:eastAsia="Times New Roman" w:hAnsi="Times New Roman"/>
          <w:sz w:val="20"/>
        </w:rPr>
        <w:t>Zastrow, C. (2010). Introduction to social work and social welfare: Empowering people (10th ed.).</w:t>
      </w:r>
    </w:p>
    <w:sectPr w:rsidR="006E43C1" w:rsidSect="00233B2D">
      <w:headerReference w:type="even" r:id="rId16"/>
      <w:headerReference w:type="default" r:id="rId17"/>
      <w:headerReference w:type="first" r:id="rId18"/>
      <w:pgSz w:w="12240" w:h="15840"/>
      <w:pgMar w:top="1440" w:right="1440" w:bottom="1440" w:left="1440" w:header="708" w:footer="708" w:gutter="0"/>
      <w:pgNumType w:start="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6198" w14:textId="77777777" w:rsidR="00304566" w:rsidRDefault="00304566" w:rsidP="00A479CC">
      <w:r>
        <w:separator/>
      </w:r>
    </w:p>
  </w:endnote>
  <w:endnote w:type="continuationSeparator" w:id="0">
    <w:p w14:paraId="58D94542" w14:textId="77777777" w:rsidR="00304566" w:rsidRDefault="00304566" w:rsidP="00A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IPPN M+ Gulliver">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panose1 w:val="020B03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B134" w14:textId="77777777" w:rsidR="00304566" w:rsidRDefault="00304566" w:rsidP="00A479CC">
      <w:r>
        <w:separator/>
      </w:r>
    </w:p>
  </w:footnote>
  <w:footnote w:type="continuationSeparator" w:id="0">
    <w:p w14:paraId="7D54A9FA" w14:textId="77777777" w:rsidR="00304566" w:rsidRDefault="00304566" w:rsidP="00A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4455273"/>
      <w:docPartObj>
        <w:docPartGallery w:val="Page Numbers (Top of Page)"/>
        <w:docPartUnique/>
      </w:docPartObj>
    </w:sdtPr>
    <w:sdtContent>
      <w:p w14:paraId="39DD0F52" w14:textId="00A6C0FA" w:rsidR="00233B2D" w:rsidRDefault="00233B2D" w:rsidP="00610E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189A1D" w14:textId="77777777" w:rsidR="00233B2D" w:rsidRDefault="00233B2D" w:rsidP="00233B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697333"/>
      <w:docPartObj>
        <w:docPartGallery w:val="Page Numbers (Top of Page)"/>
        <w:docPartUnique/>
      </w:docPartObj>
    </w:sdtPr>
    <w:sdtContent>
      <w:p w14:paraId="76CDBCAB" w14:textId="20232D50" w:rsidR="00233B2D" w:rsidRDefault="00233B2D" w:rsidP="00610E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noProof/>
          </w:rPr>
          <w:t>9</w:t>
        </w:r>
        <w:r>
          <w:rPr>
            <w:rStyle w:val="PageNumber"/>
          </w:rPr>
          <w:fldChar w:fldCharType="end"/>
        </w:r>
      </w:p>
    </w:sdtContent>
  </w:sdt>
  <w:p w14:paraId="7F00333F" w14:textId="4D2D4A46" w:rsidR="00233B2D" w:rsidRPr="00233B2D" w:rsidRDefault="00233B2D" w:rsidP="00233B2D">
    <w:pPr>
      <w:pBdr>
        <w:top w:val="nil"/>
        <w:left w:val="nil"/>
        <w:bottom w:val="nil"/>
        <w:right w:val="nil"/>
        <w:between w:val="nil"/>
      </w:pBdr>
      <w:ind w:right="360"/>
      <w:jc w:val="center"/>
      <w:rPr>
        <w:rFonts w:ascii="Times New Roman" w:eastAsia="Times New Roman" w:hAnsi="Times New Roman" w:cs="Times New Roman"/>
        <w:i/>
        <w:iCs/>
        <w:color w:val="000000"/>
        <w:sz w:val="21"/>
        <w:szCs w:val="21"/>
      </w:rPr>
    </w:pPr>
    <w:proofErr w:type="spellStart"/>
    <w:r>
      <w:rPr>
        <w:rFonts w:ascii="Times New Roman" w:eastAsia="Times New Roman" w:hAnsi="Times New Roman" w:cs="Times New Roman"/>
        <w:i/>
        <w:iCs/>
        <w:color w:val="000000"/>
        <w:sz w:val="21"/>
        <w:szCs w:val="21"/>
      </w:rPr>
      <w:t>Jurnal</w:t>
    </w:r>
    <w:proofErr w:type="spellEnd"/>
    <w:r>
      <w:rPr>
        <w:rFonts w:ascii="Times New Roman" w:eastAsia="Times New Roman" w:hAnsi="Times New Roman" w:cs="Times New Roman"/>
        <w:i/>
        <w:iCs/>
        <w:color w:val="000000"/>
        <w:sz w:val="21"/>
        <w:szCs w:val="21"/>
      </w:rPr>
      <w:t xml:space="preserve"> </w:t>
    </w:r>
    <w:proofErr w:type="spellStart"/>
    <w:r>
      <w:rPr>
        <w:rFonts w:ascii="Times New Roman" w:eastAsia="Times New Roman" w:hAnsi="Times New Roman" w:cs="Times New Roman"/>
        <w:i/>
        <w:iCs/>
        <w:color w:val="000000"/>
        <w:sz w:val="21"/>
        <w:szCs w:val="21"/>
      </w:rPr>
      <w:t>Intervensi</w:t>
    </w:r>
    <w:proofErr w:type="spellEnd"/>
    <w:r>
      <w:rPr>
        <w:rFonts w:ascii="Times New Roman" w:eastAsia="Times New Roman" w:hAnsi="Times New Roman" w:cs="Times New Roman"/>
        <w:i/>
        <w:iCs/>
        <w:color w:val="000000"/>
        <w:sz w:val="21"/>
        <w:szCs w:val="21"/>
      </w:rPr>
      <w:t xml:space="preserve"> Sosial (JINS)  Vol.04, No.02 (2025) </w:t>
    </w:r>
    <w:r>
      <w:rPr>
        <w:rFonts w:ascii="Times New Roman" w:eastAsia="Times New Roman" w:hAnsi="Times New Roman" w:cs="Times New Roman"/>
        <w:i/>
        <w:iCs/>
        <w:color w:val="000000"/>
        <w:sz w:val="21"/>
        <w:szCs w:val="21"/>
      </w:rPr>
      <w:t>48</w:t>
    </w:r>
    <w:r>
      <w:rPr>
        <w:rFonts w:ascii="Times New Roman" w:eastAsia="Times New Roman" w:hAnsi="Times New Roman" w:cs="Times New Roman"/>
        <w:i/>
        <w:iCs/>
        <w:color w:val="000000"/>
        <w:sz w:val="21"/>
        <w:szCs w:val="21"/>
      </w:rPr>
      <w:t>–</w:t>
    </w:r>
    <w:r>
      <w:rPr>
        <w:rFonts w:ascii="Times New Roman" w:eastAsia="Times New Roman" w:hAnsi="Times New Roman" w:cs="Times New Roman"/>
        <w:i/>
        <w:iCs/>
        <w:color w:val="000000"/>
        <w:sz w:val="21"/>
        <w:szCs w:val="21"/>
      </w:rPr>
      <w:t>52</w:t>
    </w:r>
  </w:p>
  <w:p w14:paraId="0BB6D21C" w14:textId="77777777" w:rsidR="00233B2D" w:rsidRDefault="00233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45C9" w14:textId="3A9383E4" w:rsidR="00233B2D" w:rsidRDefault="00233B2D" w:rsidP="00233B2D">
    <w:pPr>
      <w:pStyle w:val="Header"/>
      <w:jc w:val="center"/>
    </w:pPr>
    <w:proofErr w:type="spellStart"/>
    <w:r>
      <w:rPr>
        <w:rFonts w:ascii="Times New Roman" w:eastAsia="Times New Roman" w:hAnsi="Times New Roman" w:cs="Times New Roman"/>
        <w:i/>
        <w:iCs/>
        <w:color w:val="000000"/>
        <w:sz w:val="21"/>
        <w:szCs w:val="21"/>
      </w:rPr>
      <w:t>Jurnal</w:t>
    </w:r>
    <w:proofErr w:type="spellEnd"/>
    <w:r>
      <w:rPr>
        <w:rFonts w:ascii="Times New Roman" w:eastAsia="Times New Roman" w:hAnsi="Times New Roman" w:cs="Times New Roman"/>
        <w:i/>
        <w:iCs/>
        <w:color w:val="000000"/>
        <w:sz w:val="21"/>
        <w:szCs w:val="21"/>
      </w:rPr>
      <w:t xml:space="preserve"> </w:t>
    </w:r>
    <w:proofErr w:type="spellStart"/>
    <w:r>
      <w:rPr>
        <w:rFonts w:ascii="Times New Roman" w:eastAsia="Times New Roman" w:hAnsi="Times New Roman" w:cs="Times New Roman"/>
        <w:i/>
        <w:iCs/>
        <w:color w:val="000000"/>
        <w:sz w:val="21"/>
        <w:szCs w:val="21"/>
      </w:rPr>
      <w:t>Intervensi</w:t>
    </w:r>
    <w:proofErr w:type="spellEnd"/>
    <w:r>
      <w:rPr>
        <w:rFonts w:ascii="Times New Roman" w:eastAsia="Times New Roman" w:hAnsi="Times New Roman" w:cs="Times New Roman"/>
        <w:i/>
        <w:iCs/>
        <w:color w:val="000000"/>
        <w:sz w:val="21"/>
        <w:szCs w:val="21"/>
      </w:rPr>
      <w:t xml:space="preserve"> Sosial (JINS)  Vol.04, No.02 (2025) </w:t>
    </w:r>
    <w:r>
      <w:rPr>
        <w:rFonts w:ascii="Times New Roman" w:eastAsia="Times New Roman" w:hAnsi="Times New Roman" w:cs="Times New Roman"/>
        <w:i/>
        <w:iCs/>
        <w:color w:val="000000"/>
        <w:sz w:val="21"/>
        <w:szCs w:val="21"/>
      </w:rPr>
      <w:t>48</w:t>
    </w:r>
    <w:r>
      <w:rPr>
        <w:rFonts w:ascii="Times New Roman" w:eastAsia="Times New Roman" w:hAnsi="Times New Roman" w:cs="Times New Roman"/>
        <w:i/>
        <w:iCs/>
        <w:color w:val="000000"/>
        <w:sz w:val="21"/>
        <w:szCs w:val="21"/>
      </w:rPr>
      <w:t>–</w:t>
    </w:r>
    <w:r>
      <w:rPr>
        <w:rFonts w:ascii="Times New Roman" w:eastAsia="Times New Roman" w:hAnsi="Times New Roman" w:cs="Times New Roman"/>
        <w:i/>
        <w:iCs/>
        <w:color w:val="000000"/>
        <w:sz w:val="21"/>
        <w:szCs w:val="21"/>
      </w:rPr>
      <w:t>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16cid:durableId="1337459656">
    <w:abstractNumId w:val="3"/>
  </w:num>
  <w:num w:numId="2" w16cid:durableId="1034647491">
    <w:abstractNumId w:val="1"/>
  </w:num>
  <w:num w:numId="3" w16cid:durableId="871070021">
    <w:abstractNumId w:val="4"/>
  </w:num>
  <w:num w:numId="4" w16cid:durableId="432287504">
    <w:abstractNumId w:val="2"/>
  </w:num>
  <w:num w:numId="5" w16cid:durableId="79849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CC"/>
    <w:rsid w:val="000444D5"/>
    <w:rsid w:val="00061BAB"/>
    <w:rsid w:val="00086788"/>
    <w:rsid w:val="00101405"/>
    <w:rsid w:val="00131227"/>
    <w:rsid w:val="001D37EB"/>
    <w:rsid w:val="00205965"/>
    <w:rsid w:val="00233B2D"/>
    <w:rsid w:val="00244975"/>
    <w:rsid w:val="00304566"/>
    <w:rsid w:val="00353AF2"/>
    <w:rsid w:val="003823FB"/>
    <w:rsid w:val="00396AC5"/>
    <w:rsid w:val="004154E5"/>
    <w:rsid w:val="00433EB9"/>
    <w:rsid w:val="004527ED"/>
    <w:rsid w:val="00474A92"/>
    <w:rsid w:val="00531D80"/>
    <w:rsid w:val="00615522"/>
    <w:rsid w:val="006613A5"/>
    <w:rsid w:val="006D1A25"/>
    <w:rsid w:val="006E43C1"/>
    <w:rsid w:val="00743BA8"/>
    <w:rsid w:val="00761BF3"/>
    <w:rsid w:val="00783241"/>
    <w:rsid w:val="007A63B3"/>
    <w:rsid w:val="007B4D60"/>
    <w:rsid w:val="0086103A"/>
    <w:rsid w:val="00883254"/>
    <w:rsid w:val="00A17DF2"/>
    <w:rsid w:val="00A479CC"/>
    <w:rsid w:val="00AF134D"/>
    <w:rsid w:val="00AF1CBC"/>
    <w:rsid w:val="00BA4D47"/>
    <w:rsid w:val="00BD63BF"/>
    <w:rsid w:val="00BE51E0"/>
    <w:rsid w:val="00C03B9D"/>
    <w:rsid w:val="00C47595"/>
    <w:rsid w:val="00CA0263"/>
    <w:rsid w:val="00CC2E5E"/>
    <w:rsid w:val="00D955E8"/>
    <w:rsid w:val="00E9239C"/>
    <w:rsid w:val="00EB61B4"/>
    <w:rsid w:val="00F1497F"/>
    <w:rsid w:val="00FD5C78"/>
    <w:rsid w:val="00FE5F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6A893"/>
  <w15:chartTrackingRefBased/>
  <w15:docId w15:val="{27C4D848-1598-C54D-9107-AA45AAB4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79CC"/>
    <w:rPr>
      <w:color w:val="0563C1" w:themeColor="hyperlink"/>
      <w:u w:val="single"/>
    </w:rPr>
  </w:style>
  <w:style w:type="character" w:styleId="UnresolvedMention">
    <w:name w:val="Unresolved Mention"/>
    <w:basedOn w:val="DefaultParagraphFont"/>
    <w:uiPriority w:val="99"/>
    <w:semiHidden/>
    <w:unhideWhenUsed/>
    <w:rsid w:val="00A479CC"/>
    <w:rPr>
      <w:color w:val="605E5C"/>
      <w:shd w:val="clear" w:color="auto" w:fill="E1DFDD"/>
    </w:rPr>
  </w:style>
  <w:style w:type="paragraph" w:customStyle="1" w:styleId="Default">
    <w:name w:val="Default"/>
    <w:rsid w:val="00A479CC"/>
    <w:pPr>
      <w:autoSpaceDE w:val="0"/>
      <w:autoSpaceDN w:val="0"/>
      <w:adjustRightInd w:val="0"/>
    </w:pPr>
    <w:rPr>
      <w:rFonts w:ascii="BIPPN M+ Gulliver" w:eastAsia="SimSun" w:hAnsi="BIPPN M+ Gulliver" w:cs="BIPPN M+ Gulliver"/>
      <w:color w:val="000000"/>
      <w:lang w:val="en-US" w:eastAsia="en-IN"/>
    </w:rPr>
  </w:style>
  <w:style w:type="table" w:styleId="TableGrid">
    <w:name w:val="Table Grid"/>
    <w:basedOn w:val="TableNormal"/>
    <w:rsid w:val="00A479CC"/>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A479CC"/>
    <w:rPr>
      <w:rFonts w:ascii="Palatino Linotype" w:eastAsia="Calibri" w:hAnsi="Palatino Linotype" w:cs="Calibri"/>
      <w:b/>
      <w:sz w:val="18"/>
      <w:szCs w:val="18"/>
    </w:rPr>
  </w:style>
  <w:style w:type="paragraph" w:customStyle="1" w:styleId="Sejarahartikel">
    <w:name w:val="Sejarah artikel"/>
    <w:basedOn w:val="Normal"/>
    <w:link w:val="SejarahartikelChar"/>
    <w:qFormat/>
    <w:rsid w:val="00A479CC"/>
    <w:rPr>
      <w:rFonts w:ascii="Book Antiqua" w:eastAsia="Calibri" w:hAnsi="Book Antiqua" w:cs="Arial"/>
      <w:b/>
      <w:i/>
      <w:sz w:val="15"/>
      <w:szCs w:val="15"/>
    </w:rPr>
  </w:style>
  <w:style w:type="character" w:customStyle="1" w:styleId="InfoArtikelChar">
    <w:name w:val="Info Artikel Char"/>
    <w:link w:val="InfoArtikel"/>
    <w:rsid w:val="00A479CC"/>
    <w:rPr>
      <w:rFonts w:ascii="Palatino Linotype" w:eastAsia="Calibri" w:hAnsi="Palatino Linotype" w:cs="Calibri"/>
      <w:b/>
      <w:sz w:val="18"/>
      <w:szCs w:val="18"/>
    </w:rPr>
  </w:style>
  <w:style w:type="paragraph" w:customStyle="1" w:styleId="Isisejarahartikel">
    <w:name w:val="Isi sejarah artikel"/>
    <w:basedOn w:val="Normal"/>
    <w:link w:val="IsisejarahartikelChar"/>
    <w:qFormat/>
    <w:rsid w:val="00A479CC"/>
    <w:rPr>
      <w:rFonts w:ascii="Palatino Linotype" w:eastAsia="Calibri" w:hAnsi="Palatino Linotype" w:cs="Arial"/>
      <w:sz w:val="15"/>
      <w:szCs w:val="15"/>
    </w:rPr>
  </w:style>
  <w:style w:type="character" w:customStyle="1" w:styleId="SejarahartikelChar">
    <w:name w:val="Sejarah artikel Char"/>
    <w:link w:val="Sejarahartikel"/>
    <w:rsid w:val="00A479CC"/>
    <w:rPr>
      <w:rFonts w:ascii="Book Antiqua" w:eastAsia="Calibri" w:hAnsi="Book Antiqua" w:cs="Arial"/>
      <w:b/>
      <w:i/>
      <w:sz w:val="15"/>
      <w:szCs w:val="15"/>
    </w:rPr>
  </w:style>
  <w:style w:type="paragraph" w:customStyle="1" w:styleId="Katakunci">
    <w:name w:val="Kata kunci"/>
    <w:basedOn w:val="Normal"/>
    <w:link w:val="KatakunciChar"/>
    <w:qFormat/>
    <w:rsid w:val="00A479CC"/>
    <w:rPr>
      <w:rFonts w:ascii="Book Antiqua" w:eastAsia="Calibri" w:hAnsi="Book Antiqua" w:cs="Arial"/>
      <w:b/>
      <w:i/>
      <w:sz w:val="15"/>
      <w:szCs w:val="15"/>
    </w:rPr>
  </w:style>
  <w:style w:type="character" w:customStyle="1" w:styleId="IsisejarahartikelChar">
    <w:name w:val="Isi sejarah artikel Char"/>
    <w:link w:val="Isisejarahartikel"/>
    <w:rsid w:val="00A479CC"/>
    <w:rPr>
      <w:rFonts w:ascii="Palatino Linotype" w:eastAsia="Calibri" w:hAnsi="Palatino Linotype" w:cs="Arial"/>
      <w:sz w:val="15"/>
      <w:szCs w:val="15"/>
    </w:rPr>
  </w:style>
  <w:style w:type="character" w:customStyle="1" w:styleId="KatakunciChar">
    <w:name w:val="Kata kunci Char"/>
    <w:link w:val="Katakunci"/>
    <w:rsid w:val="00A479CC"/>
    <w:rPr>
      <w:rFonts w:ascii="Book Antiqua" w:eastAsia="Calibri" w:hAnsi="Book Antiqua" w:cs="Arial"/>
      <w:b/>
      <w:i/>
      <w:sz w:val="15"/>
      <w:szCs w:val="15"/>
    </w:rPr>
  </w:style>
  <w:style w:type="paragraph" w:customStyle="1" w:styleId="Isikeywords">
    <w:name w:val="Isi keywords"/>
    <w:basedOn w:val="Normal"/>
    <w:link w:val="IsikeywordsChar"/>
    <w:qFormat/>
    <w:rsid w:val="00A479CC"/>
    <w:rPr>
      <w:rFonts w:ascii="Palatino Linotype" w:eastAsia="Calibri" w:hAnsi="Palatino Linotype" w:cs="Arial"/>
      <w:i/>
      <w:sz w:val="15"/>
      <w:szCs w:val="15"/>
      <w:lang w:val="id-ID"/>
    </w:rPr>
  </w:style>
  <w:style w:type="paragraph" w:customStyle="1" w:styleId="Abstrak">
    <w:name w:val="Abstrak"/>
    <w:basedOn w:val="Title"/>
    <w:link w:val="AbstrakChar"/>
    <w:qFormat/>
    <w:rsid w:val="00A479CC"/>
    <w:pPr>
      <w:contextualSpacing w:val="0"/>
      <w:jc w:val="center"/>
      <w:outlineLvl w:val="0"/>
    </w:pPr>
    <w:rPr>
      <w:rFonts w:ascii="Book Antiqua" w:eastAsia="Times New Roman" w:hAnsi="Book Antiqua" w:cs="Times New Roman"/>
      <w:b/>
      <w:bCs/>
      <w:iCs/>
      <w:color w:val="000000"/>
      <w:spacing w:val="0"/>
      <w:sz w:val="20"/>
      <w:szCs w:val="15"/>
      <w:lang w:val="en-US"/>
    </w:rPr>
  </w:style>
  <w:style w:type="character" w:customStyle="1" w:styleId="IsikeywordsChar">
    <w:name w:val="Isi keywords Char"/>
    <w:link w:val="Isikeywords"/>
    <w:rsid w:val="00A479CC"/>
    <w:rPr>
      <w:rFonts w:ascii="Palatino Linotype" w:eastAsia="Calibri" w:hAnsi="Palatino Linotype" w:cs="Arial"/>
      <w:i/>
      <w:sz w:val="15"/>
      <w:szCs w:val="15"/>
      <w:lang w:val="id-ID"/>
    </w:rPr>
  </w:style>
  <w:style w:type="paragraph" w:customStyle="1" w:styleId="Isiabstrak">
    <w:name w:val="Isi abstrak"/>
    <w:basedOn w:val="Normal"/>
    <w:link w:val="IsiabstrakChar"/>
    <w:qFormat/>
    <w:rsid w:val="00A479CC"/>
    <w:pPr>
      <w:jc w:val="both"/>
    </w:pPr>
    <w:rPr>
      <w:rFonts w:ascii="Palatino Linotype" w:eastAsia="Calibri" w:hAnsi="Palatino Linotype" w:cs="Arial"/>
      <w:iCs/>
      <w:sz w:val="18"/>
      <w:szCs w:val="15"/>
      <w:lang w:val="en-US"/>
    </w:rPr>
  </w:style>
  <w:style w:type="character" w:customStyle="1" w:styleId="AbstrakChar">
    <w:name w:val="Abstrak Char"/>
    <w:link w:val="Abstrak"/>
    <w:rsid w:val="00A479CC"/>
    <w:rPr>
      <w:rFonts w:ascii="Book Antiqua" w:eastAsia="Times New Roman" w:hAnsi="Book Antiqua" w:cs="Times New Roman"/>
      <w:b/>
      <w:bCs/>
      <w:iCs/>
      <w:color w:val="000000"/>
      <w:kern w:val="28"/>
      <w:sz w:val="20"/>
      <w:szCs w:val="15"/>
      <w:lang w:val="en-US"/>
    </w:rPr>
  </w:style>
  <w:style w:type="character" w:customStyle="1" w:styleId="IsiabstrakChar">
    <w:name w:val="Isi abstrak Char"/>
    <w:link w:val="Isiabstrak"/>
    <w:rsid w:val="00A479CC"/>
    <w:rPr>
      <w:rFonts w:ascii="Palatino Linotype" w:eastAsia="Calibri" w:hAnsi="Palatino Linotype" w:cs="Arial"/>
      <w:iCs/>
      <w:sz w:val="18"/>
      <w:szCs w:val="15"/>
      <w:lang w:val="en-US"/>
    </w:rPr>
  </w:style>
  <w:style w:type="paragraph" w:customStyle="1" w:styleId="Isiabstract">
    <w:name w:val="Isi abstract"/>
    <w:basedOn w:val="Normal"/>
    <w:link w:val="IsiabstractChar"/>
    <w:qFormat/>
    <w:rsid w:val="00A479CC"/>
    <w:pPr>
      <w:jc w:val="both"/>
    </w:pPr>
    <w:rPr>
      <w:rFonts w:ascii="Palatino Linotype" w:eastAsia="Calibri" w:hAnsi="Palatino Linotype" w:cs="Arial"/>
      <w:i/>
      <w:sz w:val="18"/>
      <w:szCs w:val="15"/>
      <w:lang w:val="sv-SE"/>
    </w:rPr>
  </w:style>
  <w:style w:type="paragraph" w:customStyle="1" w:styleId="Hakcipta">
    <w:name w:val="Hak cipta"/>
    <w:basedOn w:val="Isiabstract"/>
    <w:link w:val="HakciptaChar"/>
    <w:qFormat/>
    <w:rsid w:val="00A479CC"/>
    <w:pPr>
      <w:jc w:val="right"/>
    </w:pPr>
    <w:rPr>
      <w:rFonts w:ascii="Arial Nova Light" w:hAnsi="Arial Nova Light"/>
      <w:i w:val="0"/>
      <w:sz w:val="14"/>
      <w:lang w:val="en-ID"/>
    </w:rPr>
  </w:style>
  <w:style w:type="character" w:customStyle="1" w:styleId="IsiabstractChar">
    <w:name w:val="Isi abstract Char"/>
    <w:link w:val="Isiabstract"/>
    <w:rsid w:val="00A479CC"/>
    <w:rPr>
      <w:rFonts w:ascii="Palatino Linotype" w:eastAsia="Calibri" w:hAnsi="Palatino Linotype" w:cs="Arial"/>
      <w:i/>
      <w:sz w:val="18"/>
      <w:szCs w:val="15"/>
      <w:lang w:val="sv-SE"/>
    </w:rPr>
  </w:style>
  <w:style w:type="character" w:customStyle="1" w:styleId="HakciptaChar">
    <w:name w:val="Hak cipta Char"/>
    <w:link w:val="Hakcipta"/>
    <w:rsid w:val="00A479CC"/>
    <w:rPr>
      <w:rFonts w:ascii="Arial Nova Light" w:eastAsia="Calibri" w:hAnsi="Arial Nova Light" w:cs="Arial"/>
      <w:sz w:val="14"/>
      <w:szCs w:val="15"/>
    </w:rPr>
  </w:style>
  <w:style w:type="paragraph" w:customStyle="1" w:styleId="Isisitasi">
    <w:name w:val="Isi sitasi"/>
    <w:basedOn w:val="Isikeywords"/>
    <w:link w:val="IsisitasiChar"/>
    <w:qFormat/>
    <w:rsid w:val="00A479CC"/>
    <w:rPr>
      <w:i w:val="0"/>
    </w:rPr>
  </w:style>
  <w:style w:type="character" w:customStyle="1" w:styleId="IsisitasiChar">
    <w:name w:val="Isi sitasi Char"/>
    <w:link w:val="Isisitasi"/>
    <w:rsid w:val="00A479CC"/>
    <w:rPr>
      <w:rFonts w:ascii="Palatino Linotype" w:eastAsia="Calibri" w:hAnsi="Palatino Linotype" w:cs="Arial"/>
      <w:sz w:val="15"/>
      <w:szCs w:val="15"/>
      <w:lang w:val="id-ID"/>
    </w:rPr>
  </w:style>
  <w:style w:type="paragraph" w:styleId="Title">
    <w:name w:val="Title"/>
    <w:basedOn w:val="Normal"/>
    <w:next w:val="Normal"/>
    <w:link w:val="TitleChar"/>
    <w:uiPriority w:val="10"/>
    <w:qFormat/>
    <w:rsid w:val="00A47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C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79CC"/>
    <w:rPr>
      <w:color w:val="954F72" w:themeColor="followedHyperlink"/>
      <w:u w:val="single"/>
    </w:rPr>
  </w:style>
  <w:style w:type="paragraph" w:styleId="Header">
    <w:name w:val="header"/>
    <w:aliases w:val="page-number"/>
    <w:basedOn w:val="Normal"/>
    <w:link w:val="HeaderChar"/>
    <w:uiPriority w:val="99"/>
    <w:unhideWhenUsed/>
    <w:rsid w:val="00A479CC"/>
    <w:pPr>
      <w:tabs>
        <w:tab w:val="center" w:pos="4680"/>
        <w:tab w:val="right" w:pos="9360"/>
      </w:tabs>
    </w:pPr>
  </w:style>
  <w:style w:type="character" w:customStyle="1" w:styleId="HeaderChar">
    <w:name w:val="Header Char"/>
    <w:aliases w:val="page-number Char"/>
    <w:basedOn w:val="DefaultParagraphFont"/>
    <w:link w:val="Header"/>
    <w:uiPriority w:val="99"/>
    <w:rsid w:val="00A479CC"/>
  </w:style>
  <w:style w:type="paragraph" w:styleId="Footer">
    <w:name w:val="footer"/>
    <w:basedOn w:val="Normal"/>
    <w:link w:val="FooterChar"/>
    <w:uiPriority w:val="99"/>
    <w:unhideWhenUsed/>
    <w:rsid w:val="00A479CC"/>
    <w:pPr>
      <w:tabs>
        <w:tab w:val="center" w:pos="4680"/>
        <w:tab w:val="right" w:pos="9360"/>
      </w:tabs>
    </w:pPr>
  </w:style>
  <w:style w:type="character" w:customStyle="1" w:styleId="FooterChar">
    <w:name w:val="Footer Char"/>
    <w:basedOn w:val="DefaultParagraphFont"/>
    <w:link w:val="Footer"/>
    <w:uiPriority w:val="99"/>
    <w:rsid w:val="00A479CC"/>
  </w:style>
  <w:style w:type="paragraph" w:customStyle="1" w:styleId="Els-1storder-head">
    <w:name w:val="Els-1storder-head"/>
    <w:next w:val="Els-body-text"/>
    <w:rsid w:val="00A479CC"/>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479CC"/>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479CC"/>
    <w:pPr>
      <w:keepNext/>
      <w:numPr>
        <w:ilvl w:val="2"/>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479CC"/>
    <w:pPr>
      <w:keepNext/>
      <w:numPr>
        <w:ilvl w:val="3"/>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body-text">
    <w:name w:val="Els-body-text"/>
    <w:rsid w:val="00A479CC"/>
    <w:pPr>
      <w:spacing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A479CC"/>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A479CC"/>
    <w:pPr>
      <w:spacing w:after="80" w:line="200" w:lineRule="exact"/>
    </w:pPr>
    <w:rPr>
      <w:rFonts w:ascii="Times New Roman" w:eastAsia="SimSun" w:hAnsi="Times New Roman" w:cs="Times New Roman"/>
      <w:sz w:val="16"/>
      <w:szCs w:val="20"/>
      <w:lang w:val="en-US"/>
    </w:rPr>
  </w:style>
  <w:style w:type="paragraph" w:customStyle="1" w:styleId="Els-appendixhead">
    <w:name w:val="Els-appendixhead"/>
    <w:next w:val="Normal"/>
    <w:rsid w:val="00F1497F"/>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F1497F"/>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reference-head">
    <w:name w:val="Els-reference-head"/>
    <w:next w:val="Normal"/>
    <w:rsid w:val="00F1497F"/>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F1497F"/>
    <w:pPr>
      <w:widowControl w:val="0"/>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F1497F"/>
    <w:rPr>
      <w:rFonts w:ascii="Times New Roman" w:eastAsia="SimSun" w:hAnsi="Times New Roman" w:cs="Times New Roman"/>
      <w:sz w:val="20"/>
      <w:szCs w:val="20"/>
      <w:lang w:val="en-GB"/>
    </w:rPr>
  </w:style>
  <w:style w:type="character" w:styleId="PageNumber">
    <w:name w:val="page number"/>
    <w:basedOn w:val="DefaultParagraphFont"/>
    <w:uiPriority w:val="99"/>
    <w:semiHidden/>
    <w:unhideWhenUsed/>
    <w:rsid w:val="007B4D60"/>
  </w:style>
  <w:style w:type="character" w:styleId="Emphasis">
    <w:name w:val="Emphasis"/>
    <w:uiPriority w:val="20"/>
    <w:qFormat/>
    <w:rsid w:val="00353AF2"/>
    <w:rPr>
      <w:i/>
      <w:iCs/>
    </w:rPr>
  </w:style>
  <w:style w:type="paragraph" w:styleId="NormalWeb">
    <w:name w:val="Normal (Web)"/>
    <w:basedOn w:val="Normal"/>
    <w:uiPriority w:val="99"/>
    <w:semiHidden/>
    <w:unhideWhenUsed/>
    <w:rsid w:val="002059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44080927">
          <w:marLeft w:val="0"/>
          <w:marRight w:val="0"/>
          <w:marTop w:val="0"/>
          <w:marBottom w:val="0"/>
          <w:divBdr>
            <w:top w:val="none" w:sz="0" w:space="0" w:color="auto"/>
            <w:left w:val="none" w:sz="0" w:space="0" w:color="auto"/>
            <w:bottom w:val="none" w:sz="0" w:space="0" w:color="auto"/>
            <w:right w:val="none" w:sz="0" w:space="0" w:color="auto"/>
          </w:divBdr>
          <w:divsChild>
            <w:div w:id="687370491">
              <w:marLeft w:val="0"/>
              <w:marRight w:val="0"/>
              <w:marTop w:val="0"/>
              <w:marBottom w:val="0"/>
              <w:divBdr>
                <w:top w:val="none" w:sz="0" w:space="0" w:color="auto"/>
                <w:left w:val="none" w:sz="0" w:space="0" w:color="auto"/>
                <w:bottom w:val="none" w:sz="0" w:space="0" w:color="auto"/>
                <w:right w:val="none" w:sz="0" w:space="0" w:color="auto"/>
              </w:divBdr>
              <w:divsChild>
                <w:div w:id="625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776">
          <w:marLeft w:val="0"/>
          <w:marRight w:val="0"/>
          <w:marTop w:val="0"/>
          <w:marBottom w:val="0"/>
          <w:divBdr>
            <w:top w:val="none" w:sz="0" w:space="0" w:color="auto"/>
            <w:left w:val="none" w:sz="0" w:space="0" w:color="auto"/>
            <w:bottom w:val="none" w:sz="0" w:space="0" w:color="auto"/>
            <w:right w:val="none" w:sz="0" w:space="0" w:color="auto"/>
          </w:divBdr>
          <w:divsChild>
            <w:div w:id="730470742">
              <w:marLeft w:val="0"/>
              <w:marRight w:val="0"/>
              <w:marTop w:val="0"/>
              <w:marBottom w:val="0"/>
              <w:divBdr>
                <w:top w:val="none" w:sz="0" w:space="0" w:color="auto"/>
                <w:left w:val="none" w:sz="0" w:space="0" w:color="auto"/>
                <w:bottom w:val="none" w:sz="0" w:space="0" w:color="auto"/>
                <w:right w:val="none" w:sz="0" w:space="0" w:color="auto"/>
              </w:divBdr>
              <w:divsChild>
                <w:div w:id="1883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356">
      <w:bodyDiv w:val="1"/>
      <w:marLeft w:val="0"/>
      <w:marRight w:val="0"/>
      <w:marTop w:val="0"/>
      <w:marBottom w:val="0"/>
      <w:divBdr>
        <w:top w:val="none" w:sz="0" w:space="0" w:color="auto"/>
        <w:left w:val="none" w:sz="0" w:space="0" w:color="auto"/>
        <w:bottom w:val="none" w:sz="0" w:space="0" w:color="auto"/>
        <w:right w:val="none" w:sz="0" w:space="0" w:color="auto"/>
      </w:divBdr>
    </w:div>
    <w:div w:id="13508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a.usu.ac.id//is" TargetMode="External"/><Relationship Id="rId13" Type="http://schemas.openxmlformats.org/officeDocument/2006/relationships/hyperlink" Target="https://creativecommons.org/licenses/by-sa/4.0/"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ssn.brin.go.id/terbit/detail/2023052909102971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alubis@usu.ac.id" TargetMode="External"/><Relationship Id="rId5" Type="http://schemas.openxmlformats.org/officeDocument/2006/relationships/footnotes" Target="footnotes.xml"/><Relationship Id="rId15" Type="http://schemas.openxmlformats.org/officeDocument/2006/relationships/hyperlink" Target="https://creativecommons.org/licenses/by-sa/4.0/" TargetMode="External"/><Relationship Id="rId10" Type="http://schemas.openxmlformats.org/officeDocument/2006/relationships/hyperlink" Target="mailto:nazlaamaliah@students.usu.a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Sonyek Anugraha</dc:creator>
  <cp:keywords/>
  <dc:description/>
  <cp:lastModifiedBy>bd703</cp:lastModifiedBy>
  <cp:revision>2</cp:revision>
  <dcterms:created xsi:type="dcterms:W3CDTF">2025-12-31T13:16:00Z</dcterms:created>
  <dcterms:modified xsi:type="dcterms:W3CDTF">2025-12-31T13:16:00Z</dcterms:modified>
</cp:coreProperties>
</file>